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62" w:rsidRPr="00B27B3C" w:rsidRDefault="00941462" w:rsidP="0090083B">
      <w:pPr>
        <w:pStyle w:val="PNberschrift"/>
        <w:spacing w:line="360" w:lineRule="auto"/>
        <w:ind w:right="3600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4D169" wp14:editId="48A2938B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B27B3C" w:rsidRDefault="00941462" w:rsidP="00941462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B27B3C">
                              <w:rPr>
                                <w:sz w:val="16"/>
                                <w:szCs w:val="16"/>
                                <w:lang w:val="en-US"/>
                              </w:rPr>
                              <w:t>PRESS CONTACT</w:t>
                            </w:r>
                          </w:p>
                          <w:p w:rsidR="00467D13" w:rsidRPr="00EE7C3F" w:rsidRDefault="00C44E0D" w:rsidP="00467D13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B27B3C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t>Jenny Denzer</w:t>
                            </w:r>
                            <w:r w:rsidRPr="00B27B3C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Phone +49 721 4846-1802</w:t>
                            </w:r>
                            <w:r w:rsidRPr="00B27B3C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Fax +49 721 4846-1019</w:t>
                            </w:r>
                            <w:r w:rsidRPr="00B27B3C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hyperlink r:id="rId10" w:history="1">
                              <w:r w:rsidRPr="00B27B3C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  <w:lang w:val="en-US"/>
                                </w:rPr>
                                <w:t>j.denzer@pi.de</w:t>
                              </w:r>
                            </w:hyperlink>
                          </w:p>
                          <w:p w:rsidR="00F61554" w:rsidRPr="00EE7C3F" w:rsidRDefault="00F61554" w:rsidP="00F6155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941462" w:rsidRPr="00F61554" w:rsidRDefault="00F61554" w:rsidP="00F61554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GmbH &amp; Co. KG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Auf der Roemerstraße 1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Karlsruhe, Germany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CC3FEF" w:rsidRDefault="00941462" w:rsidP="00941462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PRESS CONTACT</w:t>
                      </w:r>
                    </w:p>
                    <w:p w:rsidR="00467D13" w:rsidRPr="00EE7C3F" w:rsidRDefault="00C44E0D" w:rsidP="00467D13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Jenny Denzer</w:t>
                        <w:br/>
                        <w:t xml:space="preserve">Phone +49 721 4846-1802</w:t>
                        <w:br/>
                        <w:t xml:space="preserve">Fax +49 721 4846-1019</w:t>
                        <w:br/>
                      </w:r>
                      <w:hyperlink r:id="rId12" w:history="1" w:tooltip="">
                        <w:r>
                          <w:rPr>
                            <w:rFonts w:ascii="Arial" w:hAnsi="Arial" w:cs="Arial"/>
                            <w:rStyle w:val="Hyperlink"/>
                            <w:bCs/>
                            <w:noProof/>
                            <w:sz w:val="16"/>
                            <w:szCs w:val="16"/>
                          </w:rPr>
                          <w:t xml:space="preserve">j.denzer@pi.de</w:t>
                        </w:r>
                      </w:hyperlink>
                    </w:p>
                    <w:p w:rsidR="00F61554" w:rsidRPr="00EE7C3F" w:rsidRDefault="00F61554" w:rsidP="00F6155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</w:p>
                    <w:p w:rsidR="00941462" w:rsidRPr="00F61554" w:rsidRDefault="00F61554" w:rsidP="00F61554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  <w:br/>
                        <w:t xml:space="preserve">GmbH &amp; Co. KG</w:t>
                        <w:br/>
                        <w:t xml:space="preserve">Auf der Roemerstraße 1</w:t>
                        <w:br/>
                        <w:t xml:space="preserve">76228 Karlsruhe, Germany</w:t>
                        <w:br/>
                      </w:r>
                      <w:hyperlink r:id="rId13" w:history="1" w:tooltip="">
                        <w:r>
                          <w:rPr>
                            <w:rFonts w:ascii="Arial" w:hAnsi="Arial" w:cs="Arial"/>
                            <w:rStyle w:val="Hyperlink"/>
                            <w:noProof/>
                            <w:sz w:val="16"/>
                            <w:szCs w:val="16"/>
                          </w:rPr>
                          <w:t xml:space="preserve"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B27B3C">
        <w:rPr>
          <w:lang w:val="en-US"/>
        </w:rPr>
        <w:t xml:space="preserve">Atrial Fibrillation: </w:t>
      </w:r>
      <w:proofErr w:type="spellStart"/>
      <w:r w:rsidRPr="00B27B3C">
        <w:rPr>
          <w:lang w:val="en-US"/>
        </w:rPr>
        <w:t>Healium</w:t>
      </w:r>
      <w:proofErr w:type="spellEnd"/>
      <w:r w:rsidRPr="00B27B3C">
        <w:rPr>
          <w:lang w:val="en-US"/>
        </w:rPr>
        <w:t xml:space="preserve"> Medical Uses Ultrasonic Transducers from PI Ceramic for Award-Winning Catheter Ablation Procedure</w:t>
      </w:r>
    </w:p>
    <w:p w:rsidR="00941462" w:rsidRPr="00B27B3C" w:rsidRDefault="00CC1690" w:rsidP="00941462">
      <w:pPr>
        <w:pStyle w:val="Datumszeile"/>
        <w:rPr>
          <w:lang w:val="en-US"/>
        </w:rPr>
      </w:pPr>
      <w:r w:rsidRPr="00B27B3C">
        <w:rPr>
          <w:lang w:val="en-US"/>
        </w:rPr>
        <w:t>2020-01-15 I PI Ceramic I Products</w:t>
      </w:r>
    </w:p>
    <w:p w:rsidR="00D16974" w:rsidRPr="00B27B3C" w:rsidRDefault="00285EB8" w:rsidP="00D16974">
      <w:pPr>
        <w:pStyle w:val="PNLead"/>
        <w:rPr>
          <w:lang w:val="en-US"/>
        </w:rPr>
      </w:pPr>
      <w:proofErr w:type="spellStart"/>
      <w:r w:rsidRPr="00B27B3C">
        <w:rPr>
          <w:lang w:val="en-US"/>
        </w:rPr>
        <w:t>Healium</w:t>
      </w:r>
      <w:proofErr w:type="spellEnd"/>
      <w:r w:rsidRPr="00B27B3C">
        <w:rPr>
          <w:lang w:val="en-US"/>
        </w:rPr>
        <w:t xml:space="preserve"> Medical, an Israeli start-up, developed a </w:t>
      </w:r>
      <w:proofErr w:type="spellStart"/>
      <w:r w:rsidRPr="00B27B3C">
        <w:rPr>
          <w:lang w:val="en-US"/>
        </w:rPr>
        <w:t>transcatheter</w:t>
      </w:r>
      <w:proofErr w:type="spellEnd"/>
      <w:r w:rsidRPr="00B27B3C">
        <w:rPr>
          <w:lang w:val="en-US"/>
        </w:rPr>
        <w:t xml:space="preserve"> ultrasonic ablation procedure for the treatment of atrial fibrillation that won the competition of the ICI 2019 Innovation Award. PI Ceramic manufactures the transducers for this minimally invasive treatment procedure.</w:t>
      </w:r>
    </w:p>
    <w:p w:rsidR="00285EB8" w:rsidRPr="00B27B3C" w:rsidRDefault="00285EB8" w:rsidP="00CC1690">
      <w:pPr>
        <w:pStyle w:val="PNTextkrper"/>
        <w:rPr>
          <w:lang w:val="en-US"/>
        </w:rPr>
      </w:pPr>
      <w:r w:rsidRPr="00B27B3C">
        <w:rPr>
          <w:lang w:val="en-US"/>
        </w:rPr>
        <w:t xml:space="preserve">Approximately 46 million patients worldwide suffer from atrial fibrillation – the most common cardiac arrhythmia, which can lead to life-threatening complications. </w:t>
      </w:r>
      <w:proofErr w:type="spellStart"/>
      <w:r w:rsidRPr="00B27B3C">
        <w:rPr>
          <w:lang w:val="en-US"/>
        </w:rPr>
        <w:t>Healium</w:t>
      </w:r>
      <w:proofErr w:type="spellEnd"/>
      <w:r w:rsidRPr="00B27B3C">
        <w:rPr>
          <w:lang w:val="en-US"/>
        </w:rPr>
        <w:t xml:space="preserve"> Medical has now developed a noncontact ablation procedure for the treatment of atrial fibrillation. </w:t>
      </w:r>
      <w:proofErr w:type="spellStart"/>
      <w:r w:rsidRPr="00B27B3C">
        <w:rPr>
          <w:lang w:val="en-US"/>
        </w:rPr>
        <w:t>Transcatheter</w:t>
      </w:r>
      <w:proofErr w:type="spellEnd"/>
      <w:r w:rsidRPr="00B27B3C">
        <w:rPr>
          <w:lang w:val="en-US"/>
        </w:rPr>
        <w:t xml:space="preserve"> ablation works with ultrasonic waves that are generated by tiny piezo elements from PI Ceramic.</w:t>
      </w:r>
    </w:p>
    <w:p w:rsidR="0090083B" w:rsidRPr="00B27B3C" w:rsidRDefault="00CC1690" w:rsidP="00CC1690">
      <w:pPr>
        <w:pStyle w:val="PNTextkrper"/>
        <w:rPr>
          <w:lang w:val="en-US"/>
        </w:rPr>
      </w:pPr>
      <w:r w:rsidRPr="00B27B3C">
        <w:rPr>
          <w:lang w:val="en-US"/>
        </w:rPr>
        <w:t xml:space="preserve">The technology from </w:t>
      </w:r>
      <w:proofErr w:type="spellStart"/>
      <w:r w:rsidRPr="00B27B3C">
        <w:rPr>
          <w:lang w:val="en-US"/>
        </w:rPr>
        <w:t>Healium</w:t>
      </w:r>
      <w:proofErr w:type="spellEnd"/>
      <w:r w:rsidRPr="00B27B3C">
        <w:rPr>
          <w:lang w:val="en-US"/>
        </w:rPr>
        <w:t xml:space="preserve"> Medical not only reduces the time required for treatment but it also improves the quality of the procedure thanks to its real-time monitoring. </w:t>
      </w:r>
      <w:r w:rsidR="00B27B3C" w:rsidRPr="00B27B3C">
        <w:rPr>
          <w:lang w:val="en-US"/>
        </w:rPr>
        <w:t>An</w:t>
      </w:r>
      <w:r w:rsidR="00B27B3C">
        <w:rPr>
          <w:lang w:val="en-US"/>
        </w:rPr>
        <w:t>other plus of the</w:t>
      </w:r>
      <w:r w:rsidRPr="00B27B3C">
        <w:rPr>
          <w:lang w:val="en-US"/>
        </w:rPr>
        <w:t xml:space="preserve"> noncontact technology </w:t>
      </w:r>
      <w:r w:rsidR="00B27B3C">
        <w:rPr>
          <w:lang w:val="en-US"/>
        </w:rPr>
        <w:t>is</w:t>
      </w:r>
      <w:r w:rsidRPr="00B27B3C">
        <w:rPr>
          <w:lang w:val="en-US"/>
        </w:rPr>
        <w:t xml:space="preserve"> a reduced risk of injury. All in all, the solution from the Israeli start-up solves the greatest limitations of catheter ablation technologies currently being used.</w:t>
      </w:r>
    </w:p>
    <w:p w:rsidR="00CC1690" w:rsidRPr="00B27B3C" w:rsidRDefault="00CC1690" w:rsidP="00CC1690">
      <w:pPr>
        <w:pStyle w:val="PNZwischenberschrift"/>
        <w:rPr>
          <w:lang w:val="en-US"/>
        </w:rPr>
      </w:pPr>
      <w:r w:rsidRPr="00B27B3C">
        <w:rPr>
          <w:lang w:val="en-US"/>
        </w:rPr>
        <w:t>ICI 2019 Innovation Award for Noncontact Ablation Using Piezo Ultrasound</w:t>
      </w:r>
    </w:p>
    <w:p w:rsidR="00CC1690" w:rsidRPr="00B27B3C" w:rsidRDefault="00CC1690" w:rsidP="00CC1690">
      <w:pPr>
        <w:pStyle w:val="PNTextkrper"/>
        <w:rPr>
          <w:lang w:val="en-US"/>
        </w:rPr>
      </w:pPr>
      <w:proofErr w:type="spellStart"/>
      <w:r w:rsidRPr="00B27B3C">
        <w:rPr>
          <w:lang w:val="en-US"/>
        </w:rPr>
        <w:t>Healium</w:t>
      </w:r>
      <w:proofErr w:type="spellEnd"/>
      <w:r w:rsidRPr="00B27B3C">
        <w:rPr>
          <w:lang w:val="en-US"/>
        </w:rPr>
        <w:t xml:space="preserve"> Medical received the ICI 2019 Innovation Award for the new </w:t>
      </w:r>
      <w:proofErr w:type="spellStart"/>
      <w:r w:rsidRPr="00B27B3C">
        <w:rPr>
          <w:lang w:val="en-US"/>
        </w:rPr>
        <w:t>transcatheter</w:t>
      </w:r>
      <w:proofErr w:type="spellEnd"/>
      <w:r w:rsidRPr="00B27B3C">
        <w:rPr>
          <w:lang w:val="en-US"/>
        </w:rPr>
        <w:t xml:space="preserve"> ablation procedure for the treatment of atrial fibrillation at the first International Meeting for Innovation in Cardiovascular Interventions (ICI) in Tel Aviv, Israel. Ran </w:t>
      </w:r>
      <w:proofErr w:type="spellStart"/>
      <w:r w:rsidRPr="00B27B3C">
        <w:rPr>
          <w:lang w:val="en-US"/>
        </w:rPr>
        <w:t>Sela</w:t>
      </w:r>
      <w:proofErr w:type="spellEnd"/>
      <w:r w:rsidRPr="00B27B3C">
        <w:rPr>
          <w:lang w:val="en-US"/>
        </w:rPr>
        <w:t xml:space="preserve">, CEO and cofounder of the start-up company, accepted the prize money worth 100,000 USD sponsored by the Jon </w:t>
      </w:r>
      <w:proofErr w:type="spellStart"/>
      <w:r w:rsidRPr="00B27B3C">
        <w:rPr>
          <w:lang w:val="en-US"/>
        </w:rPr>
        <w:t>DeHaan</w:t>
      </w:r>
      <w:proofErr w:type="spellEnd"/>
      <w:r w:rsidRPr="00B27B3C">
        <w:rPr>
          <w:lang w:val="en-US"/>
        </w:rPr>
        <w:t xml:space="preserve"> Foundation at the ICI 2019 Meeting.</w:t>
      </w:r>
    </w:p>
    <w:p w:rsidR="0090083B" w:rsidRPr="00B27B3C" w:rsidRDefault="00CC1690" w:rsidP="00CC1690">
      <w:pPr>
        <w:pStyle w:val="PNTextkrper"/>
        <w:rPr>
          <w:lang w:val="en-US"/>
        </w:rPr>
      </w:pPr>
      <w:r w:rsidRPr="00B27B3C">
        <w:rPr>
          <w:lang w:val="en-US"/>
        </w:rPr>
        <w:lastRenderedPageBreak/>
        <w:t xml:space="preserve">The start-up, founded in 2017 and based in </w:t>
      </w:r>
      <w:proofErr w:type="spellStart"/>
      <w:r w:rsidRPr="00B27B3C">
        <w:rPr>
          <w:lang w:val="en-US"/>
        </w:rPr>
        <w:t>Yokneam</w:t>
      </w:r>
      <w:proofErr w:type="spellEnd"/>
      <w:r w:rsidRPr="00B27B3C">
        <w:rPr>
          <w:lang w:val="en-US"/>
        </w:rPr>
        <w:t>, Israel, has an extensive in-house research and development laboratory, a multidisciplinary team of physicists, engineers, and physicians, as well as preclinical data confirming the feasibility of its proprietary technology.</w:t>
      </w:r>
    </w:p>
    <w:p w:rsidR="00941462" w:rsidRDefault="00B27B3C" w:rsidP="00D16974">
      <w:pPr>
        <w:pStyle w:val="PNZeichen"/>
        <w:rPr>
          <w:kern w:val="32"/>
        </w:rPr>
      </w:pPr>
      <w:r>
        <w:t>1,925</w:t>
      </w:r>
      <w:r w:rsidR="004861B3">
        <w:t xml:space="preserve"> </w:t>
      </w:r>
      <w:proofErr w:type="spellStart"/>
      <w:r w:rsidR="004861B3">
        <w:t>characters</w:t>
      </w:r>
      <w:proofErr w:type="spellEnd"/>
      <w:r w:rsidR="004861B3">
        <w:t xml:space="preserve"> (incl. blanks)</w:t>
      </w:r>
    </w:p>
    <w:p w:rsidR="00941462" w:rsidRDefault="00CC1690" w:rsidP="00D16974">
      <w:pPr>
        <w:pStyle w:val="PNBild"/>
      </w:pPr>
      <w:r>
        <w:rPr>
          <w:noProof/>
        </w:rPr>
        <w:drawing>
          <wp:inline distT="0" distB="0" distL="0" distR="0">
            <wp:extent cx="3907541" cy="2638425"/>
            <wp:effectExtent l="0" t="0" r="0" b="0"/>
            <wp:docPr id="1" name="Grafik 1" descr="https://www.physikinstrumente.de/fileadmin/_processed_/c/c/csm_ICI-Award-2019_2c6b539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hysikinstrumente.de/fileadmin/_processed_/c/c/csm_ICI-Award-2019_2c6b53925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166" cy="2637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3B" w:rsidRPr="00CC1690" w:rsidRDefault="00CC1690" w:rsidP="0090083B">
      <w:pPr>
        <w:pStyle w:val="PNBildunterschrift"/>
        <w:rPr>
          <w:lang w:val="en-US"/>
        </w:rPr>
      </w:pPr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ICI 2019 Meeting (from left): Thomas Bocher (PI), Ran </w:t>
      </w:r>
      <w:proofErr w:type="spellStart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>Sela</w:t>
      </w:r>
      <w:proofErr w:type="spellEnd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(</w:t>
      </w:r>
      <w:proofErr w:type="spellStart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>Healium</w:t>
      </w:r>
      <w:proofErr w:type="spellEnd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Medical), Oren </w:t>
      </w:r>
      <w:proofErr w:type="spellStart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>Frenkel</w:t>
      </w:r>
      <w:proofErr w:type="spellEnd"/>
      <w:r w:rsidRPr="00B27B3C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(GOA-Tech)</w:t>
      </w:r>
    </w:p>
    <w:p w:rsidR="004861B3" w:rsidRPr="00B27B3C" w:rsidRDefault="004861B3" w:rsidP="00941462">
      <w:pPr>
        <w:pStyle w:val="PNTextkrper"/>
        <w:rPr>
          <w:lang w:val="en-US"/>
        </w:rPr>
      </w:pPr>
    </w:p>
    <w:p w:rsidR="00941462" w:rsidRPr="00B27B3C" w:rsidRDefault="00941462" w:rsidP="00941462">
      <w:pPr>
        <w:pStyle w:val="PNTextkrper"/>
        <w:rPr>
          <w:lang w:val="en-US"/>
        </w:rPr>
      </w:pPr>
      <w:r w:rsidRPr="00B27B3C">
        <w:rPr>
          <w:lang w:val="en-US"/>
        </w:rPr>
        <w:t>For more information, refer to:</w:t>
      </w:r>
      <w:r w:rsidR="00B91151">
        <w:rPr>
          <w:lang w:val="en-US"/>
        </w:rPr>
        <w:t xml:space="preserve"> </w:t>
      </w:r>
      <w:r w:rsidR="00B91151" w:rsidRPr="00B91151">
        <w:rPr>
          <w:lang w:val="en-US"/>
        </w:rPr>
        <w:t>https://www.piceramic.com/en/blog/ultrasonic-ablation-fights-atrial-fibrillation/</w:t>
      </w:r>
      <w:bookmarkStart w:id="0" w:name="_GoBack"/>
      <w:bookmarkEnd w:id="0"/>
    </w:p>
    <w:p w:rsidR="003E3AB4" w:rsidRPr="00B27B3C" w:rsidRDefault="003E3AB4" w:rsidP="0090083B">
      <w:pPr>
        <w:pStyle w:val="PNZwischenberschrift"/>
        <w:rPr>
          <w:lang w:val="en-US"/>
        </w:rPr>
      </w:pPr>
      <w:r w:rsidRPr="00B27B3C">
        <w:rPr>
          <w:lang w:val="en-US"/>
        </w:rPr>
        <w:br w:type="page"/>
      </w:r>
    </w:p>
    <w:p w:rsidR="0090083B" w:rsidRPr="00B27B3C" w:rsidRDefault="0090083B" w:rsidP="0090083B">
      <w:pPr>
        <w:pStyle w:val="PNZwischenberschrift"/>
        <w:rPr>
          <w:lang w:val="en-US"/>
        </w:rPr>
      </w:pPr>
      <w:r w:rsidRPr="00B27B3C">
        <w:rPr>
          <w:lang w:val="en-US"/>
        </w:rPr>
        <w:lastRenderedPageBreak/>
        <w:t>PI Ceramic in Brief</w:t>
      </w:r>
    </w:p>
    <w:p w:rsidR="009C2EDF" w:rsidRPr="00B27B3C" w:rsidRDefault="0090083B" w:rsidP="0090083B">
      <w:pPr>
        <w:pStyle w:val="PNTextkrper"/>
        <w:rPr>
          <w:lang w:val="en-US"/>
        </w:rPr>
      </w:pPr>
      <w:r w:rsidRPr="00B27B3C">
        <w:rPr>
          <w:lang w:val="en-US"/>
        </w:rPr>
        <w:t xml:space="preserve">PI Ceramic is a world leader in the field of piezo actuators and sensors. The broad range of expertise in the complex development and manufacturing process of functional ceramic components combined with state-of-the-art production equipment ensures high quality, flexibility and adherence to supply deadlines. Prototypes and series production of custom-engineered piezo components are available after short processing times. PI Ceramic also has the capacity to manufacture medium- to large-sized series in automated production lines. PI Ceramic, a subsidiary of </w:t>
      </w:r>
      <w:proofErr w:type="spellStart"/>
      <w:r w:rsidRPr="00B27B3C">
        <w:rPr>
          <w:lang w:val="en-US"/>
        </w:rPr>
        <w:t>Physik</w:t>
      </w:r>
      <w:proofErr w:type="spellEnd"/>
      <w:r w:rsidRPr="00B27B3C">
        <w:rPr>
          <w:lang w:val="en-US"/>
        </w:rPr>
        <w:t xml:space="preserve"> </w:t>
      </w:r>
      <w:proofErr w:type="spellStart"/>
      <w:r w:rsidRPr="00B27B3C">
        <w:rPr>
          <w:lang w:val="en-US"/>
        </w:rPr>
        <w:t>Instrumente</w:t>
      </w:r>
      <w:proofErr w:type="spellEnd"/>
      <w:r w:rsidRPr="00B27B3C">
        <w:rPr>
          <w:lang w:val="en-US"/>
        </w:rPr>
        <w:t xml:space="preserve"> (PI) GmbH &amp; Co. KG, is located in </w:t>
      </w:r>
      <w:proofErr w:type="spellStart"/>
      <w:r w:rsidRPr="00B27B3C">
        <w:rPr>
          <w:lang w:val="en-US"/>
        </w:rPr>
        <w:t>Lederhose</w:t>
      </w:r>
      <w:proofErr w:type="spellEnd"/>
      <w:r w:rsidRPr="00B27B3C">
        <w:rPr>
          <w:lang w:val="en-US"/>
        </w:rPr>
        <w:t>, Germany.</w:t>
      </w:r>
    </w:p>
    <w:p w:rsidR="00073EB2" w:rsidRPr="00B27B3C" w:rsidRDefault="00073EB2" w:rsidP="00073EB2">
      <w:pPr>
        <w:pStyle w:val="PNTextkrper"/>
        <w:rPr>
          <w:lang w:val="en-US"/>
        </w:rPr>
      </w:pPr>
    </w:p>
    <w:p w:rsidR="00073EB2" w:rsidRPr="00B27B3C" w:rsidRDefault="00073EB2" w:rsidP="00073EB2">
      <w:pPr>
        <w:pStyle w:val="PNTextkrper"/>
        <w:rPr>
          <w:lang w:val="en-US"/>
        </w:rPr>
      </w:pPr>
      <w:r w:rsidRPr="00B27B3C">
        <w:rPr>
          <w:lang w:val="en-US"/>
        </w:rPr>
        <w:t>PI Ceramic GmbH</w:t>
      </w:r>
    </w:p>
    <w:p w:rsidR="00073EB2" w:rsidRPr="00B27B3C" w:rsidRDefault="00073EB2" w:rsidP="00073EB2">
      <w:pPr>
        <w:pStyle w:val="PNTextkrper"/>
        <w:rPr>
          <w:lang w:val="en-US"/>
        </w:rPr>
      </w:pPr>
      <w:proofErr w:type="spellStart"/>
      <w:r w:rsidRPr="00B27B3C">
        <w:rPr>
          <w:lang w:val="en-US"/>
        </w:rPr>
        <w:t>Lindenstrasse</w:t>
      </w:r>
      <w:proofErr w:type="spellEnd"/>
    </w:p>
    <w:p w:rsidR="00073EB2" w:rsidRPr="00B27B3C" w:rsidRDefault="00073EB2" w:rsidP="00073EB2">
      <w:pPr>
        <w:pStyle w:val="PNTextkrper"/>
        <w:rPr>
          <w:lang w:val="en-US"/>
        </w:rPr>
      </w:pPr>
      <w:r w:rsidRPr="00B27B3C">
        <w:rPr>
          <w:lang w:val="en-US"/>
        </w:rPr>
        <w:t xml:space="preserve">07589 </w:t>
      </w:r>
      <w:proofErr w:type="spellStart"/>
      <w:r w:rsidRPr="00B27B3C">
        <w:rPr>
          <w:lang w:val="en-US"/>
        </w:rPr>
        <w:t>Lederhose</w:t>
      </w:r>
      <w:proofErr w:type="spellEnd"/>
      <w:r w:rsidRPr="00B27B3C">
        <w:rPr>
          <w:lang w:val="en-US"/>
        </w:rPr>
        <w:t>, Germany</w:t>
      </w:r>
    </w:p>
    <w:p w:rsidR="00073EB2" w:rsidRDefault="00B91151" w:rsidP="0090083B">
      <w:pPr>
        <w:pStyle w:val="PNTextkrper"/>
      </w:pPr>
      <w:hyperlink r:id="rId15" w:history="1">
        <w:r w:rsidR="0008375F" w:rsidRPr="00B27B3C">
          <w:rPr>
            <w:rStyle w:val="Hyperlink"/>
            <w:lang w:val="en-US"/>
          </w:rPr>
          <w:t xml:space="preserve"> </w:t>
        </w:r>
        <w:r w:rsidR="0008375F">
          <w:rPr>
            <w:rStyle w:val="Hyperlink"/>
          </w:rPr>
          <w:t>www.piceramic.com</w:t>
        </w:r>
      </w:hyperlink>
    </w:p>
    <w:sectPr w:rsidR="00073EB2" w:rsidSect="009740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90" w:rsidRDefault="00CC1690" w:rsidP="00133B3E">
      <w:r>
        <w:separator/>
      </w:r>
    </w:p>
  </w:endnote>
  <w:endnote w:type="continuationSeparator" w:id="0">
    <w:p w:rsidR="00CC1690" w:rsidRDefault="00CC1690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58DFC902" wp14:editId="1C2F2DDA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90" w:rsidRDefault="00CC1690" w:rsidP="00133B3E">
      <w:r>
        <w:separator/>
      </w:r>
    </w:p>
  </w:footnote>
  <w:footnote w:type="continuationSeparator" w:id="0">
    <w:p w:rsidR="00CC1690" w:rsidRDefault="00CC1690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PRESS RELEASE</w:t>
    </w:r>
    <w:r>
      <w:rPr>
        <w:noProof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00pt;height:1500pt" o:bullet="t">
        <v:imagedata r:id="rId1" o:title="pi_slogan_2"/>
      </v:shape>
    </w:pict>
  </w:numPicBullet>
  <w:numPicBullet w:numPicBulletId="1">
    <w:pict>
      <v:shape id="_x0000_i1031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90"/>
    <w:rsid w:val="00021D5B"/>
    <w:rsid w:val="00022452"/>
    <w:rsid w:val="0003215E"/>
    <w:rsid w:val="00070E0A"/>
    <w:rsid w:val="00071C55"/>
    <w:rsid w:val="00073EB2"/>
    <w:rsid w:val="00077F4C"/>
    <w:rsid w:val="0008375F"/>
    <w:rsid w:val="00090749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3373C"/>
    <w:rsid w:val="002340AF"/>
    <w:rsid w:val="00285EB8"/>
    <w:rsid w:val="0029750E"/>
    <w:rsid w:val="002A41A3"/>
    <w:rsid w:val="002B6505"/>
    <w:rsid w:val="002E1593"/>
    <w:rsid w:val="002F1FB9"/>
    <w:rsid w:val="00316C3B"/>
    <w:rsid w:val="0033179A"/>
    <w:rsid w:val="00342245"/>
    <w:rsid w:val="003555BA"/>
    <w:rsid w:val="003570A9"/>
    <w:rsid w:val="00365A03"/>
    <w:rsid w:val="003761FB"/>
    <w:rsid w:val="00392265"/>
    <w:rsid w:val="003A56FA"/>
    <w:rsid w:val="003D1E56"/>
    <w:rsid w:val="003D4EFF"/>
    <w:rsid w:val="003E3AB4"/>
    <w:rsid w:val="00407564"/>
    <w:rsid w:val="00427522"/>
    <w:rsid w:val="0043207F"/>
    <w:rsid w:val="004376C4"/>
    <w:rsid w:val="00454D04"/>
    <w:rsid w:val="00467B6A"/>
    <w:rsid w:val="00467D13"/>
    <w:rsid w:val="004861B3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D0AEA"/>
    <w:rsid w:val="005D4882"/>
    <w:rsid w:val="005E2418"/>
    <w:rsid w:val="005E6A6B"/>
    <w:rsid w:val="00601BE0"/>
    <w:rsid w:val="00650293"/>
    <w:rsid w:val="006874F5"/>
    <w:rsid w:val="006A4D0C"/>
    <w:rsid w:val="006E36D5"/>
    <w:rsid w:val="006F0928"/>
    <w:rsid w:val="006F12B1"/>
    <w:rsid w:val="007117F1"/>
    <w:rsid w:val="007B1DBB"/>
    <w:rsid w:val="007B5871"/>
    <w:rsid w:val="007B7772"/>
    <w:rsid w:val="007C2317"/>
    <w:rsid w:val="007D2DB1"/>
    <w:rsid w:val="007E023A"/>
    <w:rsid w:val="00807BE4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0083B"/>
    <w:rsid w:val="00924122"/>
    <w:rsid w:val="00924A30"/>
    <w:rsid w:val="009276B5"/>
    <w:rsid w:val="0093345E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32BC6"/>
    <w:rsid w:val="00A52A9C"/>
    <w:rsid w:val="00A54C03"/>
    <w:rsid w:val="00A8219A"/>
    <w:rsid w:val="00AE571A"/>
    <w:rsid w:val="00AF5FF3"/>
    <w:rsid w:val="00B17F3E"/>
    <w:rsid w:val="00B27B3C"/>
    <w:rsid w:val="00B343F5"/>
    <w:rsid w:val="00B36BFE"/>
    <w:rsid w:val="00B67FA9"/>
    <w:rsid w:val="00B7642B"/>
    <w:rsid w:val="00B81AE5"/>
    <w:rsid w:val="00B91151"/>
    <w:rsid w:val="00BA744C"/>
    <w:rsid w:val="00BB5133"/>
    <w:rsid w:val="00BF0FDE"/>
    <w:rsid w:val="00C0632F"/>
    <w:rsid w:val="00C065AD"/>
    <w:rsid w:val="00C267A1"/>
    <w:rsid w:val="00C340AA"/>
    <w:rsid w:val="00C40A39"/>
    <w:rsid w:val="00C44E0D"/>
    <w:rsid w:val="00C90265"/>
    <w:rsid w:val="00C9609F"/>
    <w:rsid w:val="00CC1690"/>
    <w:rsid w:val="00CC3FEF"/>
    <w:rsid w:val="00CD27DE"/>
    <w:rsid w:val="00CD6476"/>
    <w:rsid w:val="00D00FCF"/>
    <w:rsid w:val="00D01F8F"/>
    <w:rsid w:val="00D11FF1"/>
    <w:rsid w:val="00D12CBE"/>
    <w:rsid w:val="00D16974"/>
    <w:rsid w:val="00D26B61"/>
    <w:rsid w:val="00D97BAB"/>
    <w:rsid w:val="00DB0BB7"/>
    <w:rsid w:val="00DB561F"/>
    <w:rsid w:val="00DD243C"/>
    <w:rsid w:val="00E36CCA"/>
    <w:rsid w:val="00E5088D"/>
    <w:rsid w:val="00E55D35"/>
    <w:rsid w:val="00E614C5"/>
    <w:rsid w:val="00E62B4F"/>
    <w:rsid w:val="00EC72E7"/>
    <w:rsid w:val="00EE33A2"/>
    <w:rsid w:val="00EE7C3F"/>
    <w:rsid w:val="00EF1F33"/>
    <w:rsid w:val="00F0428C"/>
    <w:rsid w:val="00F06A5D"/>
    <w:rsid w:val="00F5215E"/>
    <w:rsid w:val="00F52680"/>
    <w:rsid w:val="00F61554"/>
    <w:rsid w:val="00F76995"/>
    <w:rsid w:val="00FA51BD"/>
    <w:rsid w:val="00FC33FB"/>
    <w:rsid w:val="00FC5831"/>
    <w:rsid w:val="00FD2332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eastAsia="Calibri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eastAsia="Calibri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eastAsia="Times New Roman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eastAsia="Calibri" w:cs="Arial"/>
      <w:bCs/>
      <w:noProof/>
      <w:color w:val="000000"/>
      <w:sz w:val="20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eastAsia="Calibri" w:cs="Times New Roman"/>
      <w:sz w:val="20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eastAsia="Times New Roman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j.denzer@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iceramic.de/de/?utm_medium=foc&amp;utm_source=PN&amp;utm_campaign=LC-PIC-PN-Profi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.denz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16A5C2-7D4B-4953-BC20-06C686F8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</Template>
  <TotalTime>0</TotalTime>
  <Pages>3</Pages>
  <Words>418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Mall, Sarah</dc:creator>
  <cp:lastModifiedBy>Mall, Sarah</cp:lastModifiedBy>
  <cp:revision>4</cp:revision>
  <cp:lastPrinted>2012-11-29T10:20:00Z</cp:lastPrinted>
  <dcterms:created xsi:type="dcterms:W3CDTF">2020-01-22T13:17:00Z</dcterms:created>
  <dcterms:modified xsi:type="dcterms:W3CDTF">2020-01-27T15:03:00Z</dcterms:modified>
</cp:coreProperties>
</file>