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26E" w:rsidRPr="0072597A" w:rsidRDefault="00537DAD">
      <w:pPr>
        <w:pStyle w:val="PNberschrift"/>
        <w:ind w:right="2835"/>
        <w:rPr>
          <w:i/>
          <w:lang w:val="en-US"/>
        </w:rPr>
      </w:pPr>
      <w:r w:rsidRPr="0072597A">
        <w:rPr>
          <w:lang w:val="en-US"/>
        </w:rPr>
        <w:t>The Next Generation of Adaptive Optics</w:t>
      </w:r>
      <w:r w:rsidRPr="0072597A">
        <w:rPr>
          <w:noProof/>
        </w:rPr>
        <mc:AlternateContent>
          <mc:Choice Requires="wps">
            <w:drawing>
              <wp:anchor distT="0" distB="0" distL="114300" distR="114300" simplePos="0" relativeHeight="251659264" behindDoc="0" locked="0" layoutInCell="1" allowOverlap="1" wp14:anchorId="0740F27A" wp14:editId="61A2F05C">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72597A" w:rsidRDefault="001F7D69" w:rsidP="001F7D69">
                            <w:pPr>
                              <w:spacing w:after="200" w:line="276" w:lineRule="auto"/>
                              <w:rPr>
                                <w:rFonts w:cstheme="minorHAnsi"/>
                                <w:sz w:val="18"/>
                                <w:szCs w:val="18"/>
                                <w:lang w:val="en-US"/>
                              </w:rPr>
                            </w:pPr>
                            <w:r w:rsidRPr="0072597A">
                              <w:rPr>
                                <w:rFonts w:cstheme="minorHAnsi"/>
                                <w:sz w:val="18"/>
                                <w:szCs w:val="18"/>
                                <w:lang w:val="en-US"/>
                              </w:rPr>
                              <w:t>PRESS CONTACT</w:t>
                            </w:r>
                          </w:p>
                          <w:p w:rsidR="00BA744C" w:rsidRPr="0072597A" w:rsidRDefault="00EE7C3F" w:rsidP="00B81AE5">
                            <w:pPr>
                              <w:spacing w:line="360" w:lineRule="auto"/>
                              <w:rPr>
                                <w:rFonts w:cs="Arial"/>
                                <w:bCs/>
                                <w:noProof/>
                                <w:color w:val="000000"/>
                                <w:sz w:val="16"/>
                                <w:szCs w:val="16"/>
                                <w:lang w:val="en-US"/>
                              </w:rPr>
                            </w:pPr>
                            <w:r w:rsidRPr="0072597A">
                              <w:rPr>
                                <w:rFonts w:cs="Arial"/>
                                <w:bCs/>
                                <w:noProof/>
                                <w:color w:val="000000"/>
                                <w:sz w:val="16"/>
                                <w:szCs w:val="16"/>
                                <w:lang w:val="en-US"/>
                              </w:rPr>
                              <w:t>Doris Knauer</w:t>
                            </w:r>
                            <w:r w:rsidRPr="0072597A">
                              <w:rPr>
                                <w:rFonts w:cs="Arial"/>
                                <w:bCs/>
                                <w:noProof/>
                                <w:color w:val="000000"/>
                                <w:sz w:val="16"/>
                                <w:szCs w:val="16"/>
                                <w:lang w:val="en-US"/>
                              </w:rPr>
                              <w:br/>
                              <w:t>Phone +49 721 4846-1814</w:t>
                            </w:r>
                            <w:r w:rsidRPr="0072597A">
                              <w:rPr>
                                <w:rFonts w:cs="Arial"/>
                                <w:bCs/>
                                <w:noProof/>
                                <w:color w:val="000000"/>
                                <w:sz w:val="16"/>
                                <w:szCs w:val="16"/>
                                <w:lang w:val="en-US"/>
                              </w:rPr>
                              <w:br/>
                              <w:t>Fax +49 721 4846-1019</w:t>
                            </w:r>
                            <w:r w:rsidRPr="0072597A">
                              <w:rPr>
                                <w:rFonts w:cs="Arial"/>
                                <w:bCs/>
                                <w:noProof/>
                                <w:color w:val="000000"/>
                                <w:sz w:val="16"/>
                                <w:szCs w:val="16"/>
                                <w:lang w:val="en-US"/>
                              </w:rPr>
                              <w:br/>
                            </w:r>
                            <w:hyperlink r:id="rId10" w:history="1">
                              <w:r w:rsidRPr="0072597A">
                                <w:rPr>
                                  <w:rStyle w:val="Hyperlink"/>
                                  <w:rFonts w:cs="Arial"/>
                                  <w:bCs/>
                                  <w:noProof/>
                                  <w:sz w:val="16"/>
                                  <w:szCs w:val="16"/>
                                  <w:lang w:val="en-US"/>
                                </w:rPr>
                                <w:t>d.knauer@pi.de</w:t>
                              </w:r>
                            </w:hyperlink>
                          </w:p>
                          <w:p w:rsidR="00B81AE5" w:rsidRPr="0072597A" w:rsidRDefault="00B81AE5" w:rsidP="00B81AE5">
                            <w:pPr>
                              <w:spacing w:line="360" w:lineRule="auto"/>
                              <w:rPr>
                                <w:rFonts w:cs="Arial"/>
                                <w:bCs/>
                                <w:noProof/>
                                <w:color w:val="000000"/>
                                <w:sz w:val="16"/>
                                <w:szCs w:val="16"/>
                                <w:lang w:val="en-US"/>
                              </w:rPr>
                            </w:pPr>
                          </w:p>
                          <w:p w:rsidR="000D0982" w:rsidRPr="00974F76" w:rsidRDefault="001F7D69"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Roemerstraße 1</w:t>
                            </w:r>
                            <w:r>
                              <w:rPr>
                                <w:rFonts w:cs="Arial"/>
                                <w:bCs/>
                                <w:noProof/>
                                <w:color w:val="000000"/>
                                <w:sz w:val="16"/>
                                <w:szCs w:val="16"/>
                              </w:rPr>
                              <w:br/>
                              <w:t>76228 Karlsruhe, Germany</w:t>
                            </w:r>
                            <w:r>
                              <w:rPr>
                                <w:rFonts w:cs="Arial"/>
                                <w:bCs/>
                                <w:noProof/>
                                <w:color w:val="000000"/>
                                <w:sz w:val="16"/>
                                <w:szCs w:val="16"/>
                              </w:rPr>
                              <w:br/>
                            </w:r>
                            <w:hyperlink r:id="rId11" w:history="1">
                              <w:r>
                                <w:rPr>
                                  <w:rStyle w:val="Hyperlink"/>
                                  <w:rFonts w:cs="Arial"/>
                                  <w:noProof/>
                                  <w:sz w:val="16"/>
                                  <w:szCs w:val="16"/>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72597A" w:rsidRDefault="001F7D69" w:rsidP="001F7D69">
                      <w:pPr>
                        <w:spacing w:after="200" w:line="276" w:lineRule="auto"/>
                        <w:rPr>
                          <w:rFonts w:cstheme="minorHAnsi"/>
                          <w:sz w:val="18"/>
                          <w:szCs w:val="18"/>
                          <w:lang w:val="en-US"/>
                        </w:rPr>
                      </w:pPr>
                      <w:r w:rsidRPr="0072597A">
                        <w:rPr>
                          <w:rFonts w:cstheme="minorHAnsi"/>
                          <w:sz w:val="18"/>
                          <w:szCs w:val="18"/>
                          <w:lang w:val="en-US"/>
                        </w:rPr>
                        <w:t>PRESS CONTACT</w:t>
                      </w:r>
                    </w:p>
                    <w:p w:rsidR="00BA744C" w:rsidRPr="0072597A" w:rsidRDefault="00EE7C3F" w:rsidP="00B81AE5">
                      <w:pPr>
                        <w:spacing w:line="360" w:lineRule="auto"/>
                        <w:rPr>
                          <w:rFonts w:cs="Arial"/>
                          <w:bCs/>
                          <w:noProof/>
                          <w:color w:val="000000"/>
                          <w:sz w:val="16"/>
                          <w:szCs w:val="16"/>
                          <w:lang w:val="en-US"/>
                        </w:rPr>
                      </w:pPr>
                      <w:r w:rsidRPr="0072597A">
                        <w:rPr>
                          <w:rFonts w:cs="Arial"/>
                          <w:bCs/>
                          <w:noProof/>
                          <w:color w:val="000000"/>
                          <w:sz w:val="16"/>
                          <w:szCs w:val="16"/>
                          <w:lang w:val="en-US"/>
                        </w:rPr>
                        <w:t>Doris Knauer</w:t>
                      </w:r>
                      <w:r w:rsidRPr="0072597A">
                        <w:rPr>
                          <w:rFonts w:cs="Arial"/>
                          <w:bCs/>
                          <w:noProof/>
                          <w:color w:val="000000"/>
                          <w:sz w:val="16"/>
                          <w:szCs w:val="16"/>
                          <w:lang w:val="en-US"/>
                        </w:rPr>
                        <w:br/>
                        <w:t>Phone +49 721 4846-1814</w:t>
                      </w:r>
                      <w:r w:rsidRPr="0072597A">
                        <w:rPr>
                          <w:rFonts w:cs="Arial"/>
                          <w:bCs/>
                          <w:noProof/>
                          <w:color w:val="000000"/>
                          <w:sz w:val="16"/>
                          <w:szCs w:val="16"/>
                          <w:lang w:val="en-US"/>
                        </w:rPr>
                        <w:br/>
                        <w:t>Fax +49 721 4846-1019</w:t>
                      </w:r>
                      <w:r w:rsidRPr="0072597A">
                        <w:rPr>
                          <w:rFonts w:cs="Arial"/>
                          <w:bCs/>
                          <w:noProof/>
                          <w:color w:val="000000"/>
                          <w:sz w:val="16"/>
                          <w:szCs w:val="16"/>
                          <w:lang w:val="en-US"/>
                        </w:rPr>
                        <w:br/>
                      </w:r>
                      <w:hyperlink r:id="rId12" w:history="1">
                        <w:r w:rsidRPr="0072597A">
                          <w:rPr>
                            <w:rStyle w:val="Hyperlink"/>
                            <w:rFonts w:cs="Arial"/>
                            <w:bCs/>
                            <w:noProof/>
                            <w:sz w:val="16"/>
                            <w:szCs w:val="16"/>
                            <w:lang w:val="en-US"/>
                          </w:rPr>
                          <w:t>d.knauer@pi.de</w:t>
                        </w:r>
                      </w:hyperlink>
                    </w:p>
                    <w:p w:rsidR="00B81AE5" w:rsidRPr="0072597A" w:rsidRDefault="00B81AE5" w:rsidP="00B81AE5">
                      <w:pPr>
                        <w:spacing w:line="360" w:lineRule="auto"/>
                        <w:rPr>
                          <w:rFonts w:cs="Arial"/>
                          <w:bCs/>
                          <w:noProof/>
                          <w:color w:val="000000"/>
                          <w:sz w:val="16"/>
                          <w:szCs w:val="16"/>
                          <w:lang w:val="en-US"/>
                        </w:rPr>
                      </w:pPr>
                    </w:p>
                    <w:p w:rsidR="000D0982" w:rsidRPr="00974F76" w:rsidRDefault="001F7D69"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Roemerstraße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Pr="0072597A">
        <w:rPr>
          <w:noProof/>
          <w:lang w:val="en-US"/>
        </w:rPr>
        <w:t>:</w:t>
      </w:r>
      <w:r w:rsidRPr="0072597A">
        <w:rPr>
          <w:noProof/>
          <w:lang w:val="en-US"/>
        </w:rPr>
        <w:br/>
      </w:r>
      <w:r w:rsidRPr="0072597A">
        <w:rPr>
          <w:lang w:val="en-US"/>
        </w:rPr>
        <w:t xml:space="preserve">PI (Physik Instrumente) and the </w:t>
      </w:r>
      <w:proofErr w:type="spellStart"/>
      <w:r w:rsidRPr="0072597A">
        <w:rPr>
          <w:lang w:val="en-US"/>
        </w:rPr>
        <w:t>Fraunhofer</w:t>
      </w:r>
      <w:proofErr w:type="spellEnd"/>
      <w:r w:rsidRPr="0072597A">
        <w:rPr>
          <w:lang w:val="en-US"/>
        </w:rPr>
        <w:t xml:space="preserve"> IOF </w:t>
      </w:r>
      <w:r w:rsidRPr="0072597A">
        <w:rPr>
          <w:lang w:val="en-US"/>
        </w:rPr>
        <w:br/>
        <w:t xml:space="preserve">Support Visualization of Exoplanets in the E-ELT </w:t>
      </w:r>
    </w:p>
    <w:p w:rsidR="007D2DB1" w:rsidRPr="0072597A" w:rsidRDefault="00504509" w:rsidP="00DB561F">
      <w:pPr>
        <w:pStyle w:val="Datumszeile"/>
        <w:rPr>
          <w:b/>
          <w:lang w:val="en-US"/>
        </w:rPr>
      </w:pPr>
      <w:r w:rsidRPr="0072597A">
        <w:rPr>
          <w:b/>
          <w:lang w:val="en-US"/>
        </w:rPr>
        <w:t>2016-</w:t>
      </w:r>
      <w:r w:rsidR="00BE2F9A">
        <w:rPr>
          <w:b/>
          <w:lang w:val="en-US"/>
        </w:rPr>
        <w:t>08-12</w:t>
      </w:r>
      <w:r w:rsidRPr="0072597A">
        <w:rPr>
          <w:b/>
          <w:lang w:val="en-US"/>
        </w:rPr>
        <w:t xml:space="preserve"> </w:t>
      </w:r>
      <w:r w:rsidRPr="0072597A">
        <w:rPr>
          <w:b/>
          <w:color w:val="00519E"/>
          <w:lang w:val="en-US"/>
        </w:rPr>
        <w:t>I</w:t>
      </w:r>
      <w:r w:rsidRPr="0072597A">
        <w:rPr>
          <w:b/>
          <w:color w:val="2B96FF" w:themeColor="accent1" w:themeTint="99"/>
          <w:lang w:val="en-US"/>
        </w:rPr>
        <w:t xml:space="preserve"> </w:t>
      </w:r>
      <w:r w:rsidRPr="0072597A">
        <w:rPr>
          <w:b/>
          <w:lang w:val="en-US"/>
        </w:rPr>
        <w:t xml:space="preserve">PI Karlsruhe </w:t>
      </w:r>
      <w:r w:rsidRPr="0072597A">
        <w:rPr>
          <w:b/>
          <w:color w:val="00519E"/>
          <w:lang w:val="en-US"/>
        </w:rPr>
        <w:t xml:space="preserve">I </w:t>
      </w:r>
      <w:r w:rsidRPr="0072597A">
        <w:rPr>
          <w:b/>
          <w:lang w:val="en-US"/>
        </w:rPr>
        <w:t>Products</w:t>
      </w:r>
    </w:p>
    <w:p w:rsidR="00E55CFB" w:rsidRPr="0072597A" w:rsidRDefault="00504509" w:rsidP="00041BEF">
      <w:pPr>
        <w:pStyle w:val="PNLead"/>
        <w:rPr>
          <w:lang w:val="en-US"/>
        </w:rPr>
      </w:pPr>
      <w:r w:rsidRPr="0072597A">
        <w:rPr>
          <w:lang w:val="en-US"/>
        </w:rPr>
        <w:t xml:space="preserve">In cooperation with the </w:t>
      </w:r>
      <w:proofErr w:type="spellStart"/>
      <w:r w:rsidRPr="0072597A">
        <w:rPr>
          <w:lang w:val="en-US"/>
        </w:rPr>
        <w:t>Fraunhofer</w:t>
      </w:r>
      <w:proofErr w:type="spellEnd"/>
      <w:r w:rsidRPr="0072597A">
        <w:rPr>
          <w:lang w:val="en-US"/>
        </w:rPr>
        <w:t xml:space="preserve"> Institute for Applied Optics and Precision Engineering (IOF), PI (Physik Instrumente) is deve</w:t>
      </w:r>
      <w:r w:rsidRPr="0072597A">
        <w:rPr>
          <w:lang w:val="en-US"/>
        </w:rPr>
        <w:t>l</w:t>
      </w:r>
      <w:r w:rsidRPr="0072597A">
        <w:rPr>
          <w:lang w:val="en-US"/>
        </w:rPr>
        <w:t>oping a new actuator concept for the European Extremely Large Telescope (E-ELT), which is currently being planned by the Eur</w:t>
      </w:r>
      <w:r w:rsidRPr="0072597A">
        <w:rPr>
          <w:lang w:val="en-US"/>
        </w:rPr>
        <w:t>o</w:t>
      </w:r>
      <w:r w:rsidRPr="0072597A">
        <w:rPr>
          <w:lang w:val="en-US"/>
        </w:rPr>
        <w:t>pean Southern Observatory (ESO). It is intended to use 11,000 PICMA® multilayer piezo actuators in extremely accurate ada</w:t>
      </w:r>
      <w:r w:rsidRPr="0072597A">
        <w:rPr>
          <w:lang w:val="en-US"/>
        </w:rPr>
        <w:t>p</w:t>
      </w:r>
      <w:r w:rsidRPr="0072597A">
        <w:rPr>
          <w:lang w:val="en-US"/>
        </w:rPr>
        <w:t>tive optics (XAO) to make it po</w:t>
      </w:r>
      <w:bookmarkStart w:id="0" w:name="_GoBack"/>
      <w:bookmarkEnd w:id="0"/>
      <w:r w:rsidRPr="0072597A">
        <w:rPr>
          <w:lang w:val="en-US"/>
        </w:rPr>
        <w:t xml:space="preserve">ssible to get a clear and sharp view into space with pitch of less than 4 mm. </w:t>
      </w:r>
    </w:p>
    <w:p w:rsidR="003E1755" w:rsidRPr="0072597A" w:rsidRDefault="00F2380D" w:rsidP="00041BEF">
      <w:pPr>
        <w:pStyle w:val="PNTextkrper"/>
        <w:rPr>
          <w:lang w:val="en-US"/>
        </w:rPr>
      </w:pPr>
      <w:r w:rsidRPr="0072597A">
        <w:rPr>
          <w:lang w:val="en-US"/>
        </w:rPr>
        <w:t>The E-ELT will have a segmented main mirror with a diameter of 39 m and a light collection area of almost 1000 m² and will be the largest terrestrial telescope for scientific evaluation of electroma</w:t>
      </w:r>
      <w:r w:rsidRPr="0072597A">
        <w:rPr>
          <w:lang w:val="en-US"/>
        </w:rPr>
        <w:t>g</w:t>
      </w:r>
      <w:r w:rsidRPr="0072597A">
        <w:rPr>
          <w:lang w:val="en-US"/>
        </w:rPr>
        <w:t xml:space="preserve">netic radiation in the visible and near-infrared wavelength range. It will be put into operation atop the 3.060 meter high Cerro </w:t>
      </w:r>
      <w:proofErr w:type="spellStart"/>
      <w:r w:rsidRPr="0072597A">
        <w:rPr>
          <w:lang w:val="en-US"/>
        </w:rPr>
        <w:t>Am</w:t>
      </w:r>
      <w:r w:rsidRPr="0072597A">
        <w:rPr>
          <w:lang w:val="en-US"/>
        </w:rPr>
        <w:t>a</w:t>
      </w:r>
      <w:r w:rsidRPr="0072597A">
        <w:rPr>
          <w:lang w:val="en-US"/>
        </w:rPr>
        <w:t>zones</w:t>
      </w:r>
      <w:proofErr w:type="spellEnd"/>
      <w:r w:rsidRPr="0072597A">
        <w:rPr>
          <w:lang w:val="en-US"/>
        </w:rPr>
        <w:t xml:space="preserve"> in the Chilean Atacama desert during 2024. </w:t>
      </w:r>
    </w:p>
    <w:p w:rsidR="00D62682" w:rsidRPr="0072597A" w:rsidRDefault="00842B9C" w:rsidP="00041BEF">
      <w:pPr>
        <w:pStyle w:val="PNTextkrper"/>
        <w:rPr>
          <w:lang w:val="en-US"/>
        </w:rPr>
      </w:pPr>
      <w:r w:rsidRPr="0072597A">
        <w:rPr>
          <w:lang w:val="en-US"/>
        </w:rPr>
        <w:t xml:space="preserve">"One of the most important tasks of the telescope is to help us to find out more about exoplanets, i.e., planets that exist beyond our solar system", explains Stefan </w:t>
      </w:r>
      <w:proofErr w:type="spellStart"/>
      <w:r w:rsidRPr="0072597A">
        <w:rPr>
          <w:lang w:val="en-US"/>
        </w:rPr>
        <w:t>Ströbele</w:t>
      </w:r>
      <w:proofErr w:type="spellEnd"/>
      <w:r w:rsidRPr="0072597A">
        <w:rPr>
          <w:lang w:val="en-US"/>
        </w:rPr>
        <w:t>, system engineer and project manager at the</w:t>
      </w:r>
      <w:r w:rsidR="00394A4D">
        <w:rPr>
          <w:lang w:val="en-US"/>
        </w:rPr>
        <w:t xml:space="preserve"> ESO</w:t>
      </w:r>
      <w:r w:rsidRPr="0072597A">
        <w:rPr>
          <w:lang w:val="en-US"/>
        </w:rPr>
        <w:t>. A highly sensitive camera and a spectr</w:t>
      </w:r>
      <w:r w:rsidRPr="0072597A">
        <w:rPr>
          <w:lang w:val="en-US"/>
        </w:rPr>
        <w:t>o</w:t>
      </w:r>
      <w:r w:rsidRPr="0072597A">
        <w:rPr>
          <w:lang w:val="en-US"/>
        </w:rPr>
        <w:t xml:space="preserve">graph are required for imaging and analysis of the atmospheric composition. The XAO mirror system will be an integral part of an adaptive optics system, which will compensate for </w:t>
      </w:r>
      <w:proofErr w:type="spellStart"/>
      <w:r w:rsidRPr="0072597A">
        <w:rPr>
          <w:lang w:val="en-US"/>
        </w:rPr>
        <w:t>wavefront</w:t>
      </w:r>
      <w:proofErr w:type="spellEnd"/>
      <w:r w:rsidRPr="0072597A">
        <w:rPr>
          <w:lang w:val="en-US"/>
        </w:rPr>
        <w:t xml:space="preserve"> di</w:t>
      </w:r>
      <w:r w:rsidRPr="0072597A">
        <w:rPr>
          <w:lang w:val="en-US"/>
        </w:rPr>
        <w:t>s</w:t>
      </w:r>
      <w:r w:rsidRPr="0072597A">
        <w:rPr>
          <w:lang w:val="en-US"/>
        </w:rPr>
        <w:t>tortion that occurs due to optical turbulence in the earths' atmo</w:t>
      </w:r>
      <w:r w:rsidRPr="0072597A">
        <w:rPr>
          <w:lang w:val="en-US"/>
        </w:rPr>
        <w:t>s</w:t>
      </w:r>
      <w:r w:rsidRPr="0072597A">
        <w:rPr>
          <w:lang w:val="en-US"/>
        </w:rPr>
        <w:t xml:space="preserve">phere. These so-called aberrations will be measured in real time, processed, and transformed into corresponding signals for the piezo actuators in the deformable mirror.  </w:t>
      </w:r>
    </w:p>
    <w:p w:rsidR="00AF09E5" w:rsidRPr="0072597A" w:rsidRDefault="000A2962" w:rsidP="00041BEF">
      <w:pPr>
        <w:pStyle w:val="PNTextkrper"/>
        <w:rPr>
          <w:lang w:val="en-US"/>
        </w:rPr>
      </w:pPr>
      <w:r w:rsidRPr="0072597A">
        <w:rPr>
          <w:lang w:val="en-US"/>
        </w:rPr>
        <w:lastRenderedPageBreak/>
        <w:t>The corrected image information allows observation of the finest details on faint celestial objects with a hitherto unattained resol</w:t>
      </w:r>
      <w:r w:rsidRPr="0072597A">
        <w:rPr>
          <w:lang w:val="en-US"/>
        </w:rPr>
        <w:t>u</w:t>
      </w:r>
      <w:r w:rsidRPr="0072597A">
        <w:rPr>
          <w:lang w:val="en-US"/>
        </w:rPr>
        <w:t>tion when compared to terrestrial telescopes currently being used.</w:t>
      </w:r>
    </w:p>
    <w:p w:rsidR="00A55839" w:rsidRPr="0072597A" w:rsidRDefault="006B7FD0" w:rsidP="00041BEF">
      <w:pPr>
        <w:pStyle w:val="PNTextkrper"/>
        <w:rPr>
          <w:lang w:val="en-US"/>
        </w:rPr>
      </w:pPr>
      <w:r w:rsidRPr="0072597A">
        <w:rPr>
          <w:lang w:val="en-US"/>
        </w:rPr>
        <w:t>To fulfill the requirements on individual components for this project, which goes well beyond the current state-of-the-art technol</w:t>
      </w:r>
      <w:r w:rsidRPr="0072597A">
        <w:rPr>
          <w:lang w:val="en-US"/>
        </w:rPr>
        <w:t>o</w:t>
      </w:r>
      <w:r w:rsidRPr="0072597A">
        <w:rPr>
          <w:lang w:val="en-US"/>
        </w:rPr>
        <w:t xml:space="preserve">gy, PI combines its longstanding experience in piezo technology with the expertise of the </w:t>
      </w:r>
      <w:proofErr w:type="spellStart"/>
      <w:r w:rsidRPr="0072597A">
        <w:rPr>
          <w:lang w:val="en-US"/>
        </w:rPr>
        <w:t>Fraunhofer</w:t>
      </w:r>
      <w:proofErr w:type="spellEnd"/>
      <w:r w:rsidRPr="0072597A">
        <w:rPr>
          <w:lang w:val="en-US"/>
        </w:rPr>
        <w:t xml:space="preserve"> IOF in the development of adaptive optics. </w:t>
      </w:r>
      <w:r w:rsidRPr="0072597A">
        <w:rPr>
          <w:lang w:val="en-US"/>
        </w:rPr>
        <w:br/>
        <w:t xml:space="preserve">Under the supervision of the </w:t>
      </w:r>
      <w:proofErr w:type="spellStart"/>
      <w:r w:rsidRPr="0072597A">
        <w:rPr>
          <w:lang w:val="en-US"/>
        </w:rPr>
        <w:t>Fraunhofer</w:t>
      </w:r>
      <w:proofErr w:type="spellEnd"/>
      <w:r w:rsidRPr="0072597A">
        <w:rPr>
          <w:lang w:val="en-US"/>
        </w:rPr>
        <w:t xml:space="preserve"> Institute in Jena, an array of up to 11,000 discrete piezo actuators will be set up together to form an overall system. During planning of the work, the emphasis will be on developing the necessary technology for setting up the complex system.</w:t>
      </w:r>
    </w:p>
    <w:p w:rsidR="00ED62D3" w:rsidRPr="0072597A" w:rsidRDefault="00484232" w:rsidP="00041BEF">
      <w:pPr>
        <w:pStyle w:val="PNTextkrper"/>
        <w:rPr>
          <w:rFonts w:ascii="Neue Helvetica W02" w:hAnsi="Neue Helvetica W02"/>
          <w:b/>
          <w:lang w:val="en-US"/>
        </w:rPr>
      </w:pPr>
      <w:r w:rsidRPr="0072597A">
        <w:rPr>
          <w:b/>
          <w:lang w:val="en-US"/>
        </w:rPr>
        <w:t xml:space="preserve">Reliable Piezo Technology: PICMA® Multilayer Piezo Actuators </w:t>
      </w:r>
    </w:p>
    <w:p w:rsidR="00C9514C" w:rsidRPr="0072597A" w:rsidRDefault="00ED62D3" w:rsidP="00041BEF">
      <w:pPr>
        <w:pStyle w:val="PNTextkrper"/>
        <w:rPr>
          <w:lang w:val="en-US"/>
        </w:rPr>
      </w:pPr>
      <w:r w:rsidRPr="0072597A">
        <w:rPr>
          <w:lang w:val="en-US"/>
        </w:rPr>
        <w:t xml:space="preserve">PICMA® multilayer actuators are piezo actuators, whose active layers consist of thin ceramic tapes. In addition, the active piezo ceramic is surrounded by </w:t>
      </w:r>
      <w:r w:rsidR="00536010" w:rsidRPr="0072597A">
        <w:rPr>
          <w:lang w:val="en-US"/>
        </w:rPr>
        <w:t>an all-ceramic insulation layer, which protects</w:t>
      </w:r>
      <w:r w:rsidRPr="0072597A">
        <w:rPr>
          <w:lang w:val="en-US"/>
        </w:rPr>
        <w:t xml:space="preserve"> the actuators against air humidity and failure resulting from increased leakage current. The monolithic </w:t>
      </w:r>
      <w:proofErr w:type="spellStart"/>
      <w:r w:rsidRPr="0072597A">
        <w:rPr>
          <w:lang w:val="en-US"/>
        </w:rPr>
        <w:t>piezoceramic</w:t>
      </w:r>
      <w:proofErr w:type="spellEnd"/>
      <w:r w:rsidRPr="0072597A">
        <w:rPr>
          <w:lang w:val="en-US"/>
        </w:rPr>
        <w:t xml:space="preserve"> block of a PICMA® actuator is very reliable even under extreme ambient conditions and this extends the lifetime considerably. These properties mean that the PICMA® multilayer actuator is the ideal co</w:t>
      </w:r>
      <w:r w:rsidRPr="0072597A">
        <w:rPr>
          <w:lang w:val="en-US"/>
        </w:rPr>
        <w:t>m</w:t>
      </w:r>
      <w:r w:rsidRPr="0072597A">
        <w:rPr>
          <w:lang w:val="en-US"/>
        </w:rPr>
        <w:t>ponent to meet the high demands on quality made by the ESO for the E-ELT project.</w:t>
      </w:r>
    </w:p>
    <w:p w:rsidR="00C9514C" w:rsidRPr="0072597A" w:rsidRDefault="00DA7F38" w:rsidP="00C9514C">
      <w:pPr>
        <w:pStyle w:val="PNZeichen"/>
        <w:rPr>
          <w:rFonts w:eastAsia="Lucida Sans Unicode" w:cs="Calibri"/>
          <w:color w:val="333333"/>
          <w:lang w:val="en-US"/>
        </w:rPr>
      </w:pPr>
      <w:r w:rsidRPr="0072597A">
        <w:rPr>
          <w:rFonts w:eastAsia="Lucida Sans Unicode" w:cs="Calibri"/>
          <w:color w:val="333333"/>
          <w:lang w:val="en-US"/>
        </w:rPr>
        <w:t>3,138 characters (incl. blanks)</w:t>
      </w:r>
    </w:p>
    <w:p w:rsidR="00622D81" w:rsidRPr="0072597A" w:rsidRDefault="00622D81">
      <w:pPr>
        <w:spacing w:after="200" w:line="276" w:lineRule="auto"/>
        <w:rPr>
          <w:rFonts w:eastAsia="Lucida Sans Unicode" w:cs="Calibri"/>
          <w:color w:val="333333"/>
          <w:lang w:val="en-US"/>
        </w:rPr>
      </w:pPr>
      <w:r w:rsidRPr="0072597A">
        <w:rPr>
          <w:lang w:val="en-US"/>
        </w:rPr>
        <w:br w:type="page"/>
      </w:r>
    </w:p>
    <w:p w:rsidR="00C9514C" w:rsidRPr="0072597A" w:rsidRDefault="00C9514C" w:rsidP="00041BEF">
      <w:pPr>
        <w:pStyle w:val="PNTextkrper"/>
        <w:rPr>
          <w:lang w:val="en-US"/>
        </w:rPr>
      </w:pPr>
      <w:r w:rsidRPr="0072597A">
        <w:rPr>
          <w:lang w:val="en-US"/>
        </w:rPr>
        <w:lastRenderedPageBreak/>
        <w:t>Figure:</w:t>
      </w:r>
    </w:p>
    <w:p w:rsidR="00C9514C" w:rsidRPr="0072597A" w:rsidRDefault="00C9514C" w:rsidP="00C9514C">
      <w:pPr>
        <w:pStyle w:val="PNBildunterschrift"/>
        <w:rPr>
          <w:lang w:val="en-US"/>
        </w:rPr>
      </w:pPr>
      <w:r w:rsidRPr="0072597A">
        <w:rPr>
          <w:noProof/>
        </w:rPr>
        <w:drawing>
          <wp:inline distT="0" distB="0" distL="0" distR="0" wp14:anchorId="42EBE28C" wp14:editId="6E5EE8A0">
            <wp:extent cx="4086225" cy="2889089"/>
            <wp:effectExtent l="0" t="0" r="0" b="6985"/>
            <wp:docPr id="5" name="Grafik 5" descr="\\einstein\PI-Allgemein\Markt und Produkte\Redaktionsteam\PNs\PNs_2016\PI_Anwendung_ EELT\Bilder\ESO_E_E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6\PI_Anwendung_ EELT\Bilder\ESO_E_EL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88845" cy="2890942"/>
                    </a:xfrm>
                    <a:prstGeom prst="rect">
                      <a:avLst/>
                    </a:prstGeom>
                    <a:noFill/>
                    <a:ln>
                      <a:noFill/>
                    </a:ln>
                  </pic:spPr>
                </pic:pic>
              </a:graphicData>
            </a:graphic>
          </wp:inline>
        </w:drawing>
      </w:r>
    </w:p>
    <w:p w:rsidR="00C9514C" w:rsidRPr="0072597A" w:rsidRDefault="00C9514C" w:rsidP="00C9514C">
      <w:pPr>
        <w:pStyle w:val="PNBildunterschrift"/>
        <w:rPr>
          <w:rFonts w:ascii="Neue Helvetica W02" w:hAnsi="Neue Helvetica W02"/>
          <w:color w:val="333333"/>
          <w:sz w:val="20"/>
          <w:szCs w:val="20"/>
          <w:lang w:val="en-US"/>
        </w:rPr>
      </w:pPr>
      <w:r w:rsidRPr="0072597A">
        <w:rPr>
          <w:lang w:val="en-US"/>
        </w:rPr>
        <w:t xml:space="preserve">In cooperation with the </w:t>
      </w:r>
      <w:proofErr w:type="spellStart"/>
      <w:r w:rsidRPr="0072597A">
        <w:rPr>
          <w:lang w:val="en-US"/>
        </w:rPr>
        <w:t>Fraunhofer</w:t>
      </w:r>
      <w:proofErr w:type="spellEnd"/>
      <w:r w:rsidRPr="0072597A">
        <w:rPr>
          <w:lang w:val="en-US"/>
        </w:rPr>
        <w:t xml:space="preserve"> Institute for Applied Optics and Precision Engineering (IOF), PI (Physik Instrumente) is developing a new actuator concept for the European Extremely Large Telescope (E-ELT). (Image: </w:t>
      </w:r>
      <w:r w:rsidRPr="0072597A">
        <w:rPr>
          <w:rFonts w:ascii="Neue Helvetica W02" w:hAnsi="Neue Helvetica W02"/>
          <w:color w:val="333333"/>
          <w:sz w:val="20"/>
          <w:szCs w:val="20"/>
          <w:lang w:val="en-US"/>
        </w:rPr>
        <w:t xml:space="preserve">ESO/L. </w:t>
      </w:r>
      <w:proofErr w:type="spellStart"/>
      <w:r w:rsidRPr="0072597A">
        <w:rPr>
          <w:rFonts w:ascii="Neue Helvetica W02" w:hAnsi="Neue Helvetica W02"/>
          <w:color w:val="333333"/>
          <w:sz w:val="20"/>
          <w:szCs w:val="20"/>
          <w:lang w:val="en-US"/>
        </w:rPr>
        <w:t>Calçada</w:t>
      </w:r>
      <w:proofErr w:type="spellEnd"/>
      <w:r w:rsidRPr="0072597A">
        <w:rPr>
          <w:rFonts w:ascii="Neue Helvetica W02" w:hAnsi="Neue Helvetica W02"/>
          <w:color w:val="333333"/>
          <w:sz w:val="20"/>
          <w:szCs w:val="20"/>
          <w:lang w:val="en-US"/>
        </w:rPr>
        <w:t>/</w:t>
      </w:r>
      <w:proofErr w:type="spellStart"/>
      <w:r w:rsidRPr="0072597A">
        <w:rPr>
          <w:rFonts w:ascii="Neue Helvetica W02" w:hAnsi="Neue Helvetica W02"/>
          <w:color w:val="333333"/>
          <w:sz w:val="20"/>
          <w:szCs w:val="20"/>
          <w:lang w:val="en-US"/>
        </w:rPr>
        <w:t>ACe</w:t>
      </w:r>
      <w:proofErr w:type="spellEnd"/>
      <w:r w:rsidRPr="0072597A">
        <w:rPr>
          <w:rFonts w:ascii="Neue Helvetica W02" w:hAnsi="Neue Helvetica W02"/>
          <w:color w:val="333333"/>
          <w:sz w:val="20"/>
          <w:szCs w:val="20"/>
          <w:lang w:val="en-US"/>
        </w:rPr>
        <w:t xml:space="preserve"> Consortium)</w:t>
      </w:r>
    </w:p>
    <w:p w:rsidR="00C9514C" w:rsidRPr="0072597A" w:rsidRDefault="00C9514C" w:rsidP="00C9514C">
      <w:pPr>
        <w:pStyle w:val="PNBildunterschrift"/>
        <w:rPr>
          <w:lang w:val="en-US"/>
        </w:rPr>
      </w:pPr>
    </w:p>
    <w:p w:rsidR="00C9514C" w:rsidRPr="0072597A" w:rsidRDefault="00C9514C" w:rsidP="00C9514C">
      <w:pPr>
        <w:pStyle w:val="PNTextkrper"/>
        <w:rPr>
          <w:lang w:val="en-US"/>
        </w:rPr>
      </w:pPr>
      <w:r w:rsidRPr="0072597A">
        <w:rPr>
          <w:lang w:val="en-US"/>
        </w:rPr>
        <w:t>For more information, refer to:</w:t>
      </w:r>
    </w:p>
    <w:p w:rsidR="00BE2F9A" w:rsidRDefault="00F45CD8" w:rsidP="00041BEF">
      <w:pPr>
        <w:pStyle w:val="PNTextkrper"/>
        <w:rPr>
          <w:lang w:val="en-US"/>
        </w:rPr>
      </w:pPr>
      <w:r>
        <w:fldChar w:fldCharType="begin"/>
      </w:r>
      <w:r w:rsidRPr="00F45CD8">
        <w:rPr>
          <w:lang w:val="en-US"/>
        </w:rPr>
        <w:instrText xml:space="preserve"> HYPERLINK "https://www.piceramic.com/en/piezo-technology/picma" </w:instrText>
      </w:r>
      <w:r>
        <w:fldChar w:fldCharType="separate"/>
      </w:r>
      <w:r w:rsidR="00BE2F9A" w:rsidRPr="00901BE5">
        <w:rPr>
          <w:rStyle w:val="Hyperlink"/>
          <w:lang w:val="en-US"/>
        </w:rPr>
        <w:t>https://www.piceramic.com/en/piezo-technology/picma</w:t>
      </w:r>
      <w:r>
        <w:rPr>
          <w:rStyle w:val="Hyperlink"/>
          <w:lang w:val="en-US"/>
        </w:rPr>
        <w:fldChar w:fldCharType="end"/>
      </w:r>
    </w:p>
    <w:p w:rsidR="00ED62D3" w:rsidRDefault="00F45CD8" w:rsidP="00041BEF">
      <w:pPr>
        <w:pStyle w:val="PNTextkrper"/>
        <w:rPr>
          <w:lang w:val="en-US"/>
        </w:rPr>
      </w:pPr>
      <w:r>
        <w:fldChar w:fldCharType="begin"/>
      </w:r>
      <w:r w:rsidRPr="00F45CD8">
        <w:rPr>
          <w:lang w:val="en-US"/>
        </w:rPr>
        <w:instrText xml:space="preserve"> HYPERLINK "https://www.physikinstrumente.com/en/technology/piezoelectric-drives/piezo-actuators" </w:instrText>
      </w:r>
      <w:r>
        <w:fldChar w:fldCharType="separate"/>
      </w:r>
      <w:r w:rsidR="00BE2F9A" w:rsidRPr="00901BE5">
        <w:rPr>
          <w:rStyle w:val="Hyperlink"/>
          <w:lang w:val="en-US"/>
        </w:rPr>
        <w:t>https://www.physikinstrumente.com/en/technology/piezoelectric-drives/piezo-actuators</w:t>
      </w:r>
      <w:r>
        <w:rPr>
          <w:rStyle w:val="Hyperlink"/>
          <w:lang w:val="en-US"/>
        </w:rPr>
        <w:fldChar w:fldCharType="end"/>
      </w:r>
    </w:p>
    <w:p w:rsidR="00BE2F9A" w:rsidRPr="00BE2F9A" w:rsidRDefault="00BE2F9A" w:rsidP="00041BEF">
      <w:pPr>
        <w:pStyle w:val="PNTextkrper"/>
        <w:rPr>
          <w:sz w:val="21"/>
          <w:szCs w:val="21"/>
          <w:lang w:val="en-US"/>
        </w:rPr>
      </w:pPr>
    </w:p>
    <w:p w:rsidR="00A7587A" w:rsidRPr="0072597A" w:rsidRDefault="00A7587A" w:rsidP="00041BEF">
      <w:pPr>
        <w:pStyle w:val="PNTextkrper"/>
        <w:rPr>
          <w:b/>
          <w:lang w:val="en-US"/>
        </w:rPr>
      </w:pPr>
      <w:r w:rsidRPr="0072597A">
        <w:rPr>
          <w:b/>
          <w:lang w:val="en-US"/>
        </w:rPr>
        <w:t xml:space="preserve">About the </w:t>
      </w:r>
      <w:proofErr w:type="spellStart"/>
      <w:r w:rsidRPr="0072597A">
        <w:rPr>
          <w:b/>
          <w:lang w:val="en-US"/>
        </w:rPr>
        <w:t>Fraunhofer</w:t>
      </w:r>
      <w:proofErr w:type="spellEnd"/>
      <w:r w:rsidRPr="0072597A">
        <w:rPr>
          <w:b/>
          <w:lang w:val="en-US"/>
        </w:rPr>
        <w:t xml:space="preserve"> IOF </w:t>
      </w:r>
    </w:p>
    <w:p w:rsidR="00DA7F38" w:rsidRPr="0072597A" w:rsidRDefault="00DA7F38" w:rsidP="00DA7F38">
      <w:pPr>
        <w:pStyle w:val="PNTextkrper"/>
        <w:rPr>
          <w:lang w:val="en-US"/>
        </w:rPr>
      </w:pPr>
      <w:r w:rsidRPr="0072597A">
        <w:rPr>
          <w:lang w:val="en-US"/>
        </w:rPr>
        <w:t xml:space="preserve">The </w:t>
      </w:r>
      <w:proofErr w:type="spellStart"/>
      <w:r w:rsidRPr="0072597A">
        <w:rPr>
          <w:lang w:val="en-US"/>
        </w:rPr>
        <w:t>Fraunhofer</w:t>
      </w:r>
      <w:proofErr w:type="spellEnd"/>
      <w:r w:rsidRPr="0072597A">
        <w:rPr>
          <w:lang w:val="en-US"/>
        </w:rPr>
        <w:t xml:space="preserve"> Institute for Applied Optics and Precision Enginee</w:t>
      </w:r>
      <w:r w:rsidRPr="0072597A">
        <w:rPr>
          <w:lang w:val="en-US"/>
        </w:rPr>
        <w:t>r</w:t>
      </w:r>
      <w:r w:rsidRPr="0072597A">
        <w:rPr>
          <w:lang w:val="en-US"/>
        </w:rPr>
        <w:t>ing IOF was founded in 1992 in Jena and develops customized sol</w:t>
      </w:r>
      <w:r w:rsidRPr="0072597A">
        <w:rPr>
          <w:lang w:val="en-US"/>
        </w:rPr>
        <w:t>u</w:t>
      </w:r>
      <w:r w:rsidRPr="0072597A">
        <w:rPr>
          <w:lang w:val="en-US"/>
        </w:rPr>
        <w:t xml:space="preserve">tions in the field of optical system technology. The expertise of more than 200 employees covers the entire photonic process chain from optical and mechanical design to development of production processes for optical and mechanical components as </w:t>
      </w:r>
      <w:r w:rsidRPr="0072597A">
        <w:rPr>
          <w:lang w:val="en-US"/>
        </w:rPr>
        <w:lastRenderedPageBreak/>
        <w:t>well as pr</w:t>
      </w:r>
      <w:r w:rsidRPr="0072597A">
        <w:rPr>
          <w:lang w:val="en-US"/>
        </w:rPr>
        <w:t>o</w:t>
      </w:r>
      <w:r w:rsidRPr="0072597A">
        <w:rPr>
          <w:lang w:val="en-US"/>
        </w:rPr>
        <w:t xml:space="preserve">cesses for system integration to production of prototypes or small test series. </w:t>
      </w:r>
    </w:p>
    <w:p w:rsidR="00DA7F38" w:rsidRPr="0072597A" w:rsidRDefault="00DA7F38" w:rsidP="00DA7F38">
      <w:pPr>
        <w:pStyle w:val="PNTextkrper"/>
        <w:rPr>
          <w:lang w:val="en-US"/>
        </w:rPr>
      </w:pPr>
      <w:r w:rsidRPr="0072597A">
        <w:rPr>
          <w:lang w:val="en-US"/>
        </w:rPr>
        <w:t>For more information, refer to:</w:t>
      </w:r>
    </w:p>
    <w:p w:rsidR="00406F1B" w:rsidRPr="00BE2F9A" w:rsidRDefault="00DA7F38" w:rsidP="00041BEF">
      <w:pPr>
        <w:pStyle w:val="PNTextkrper"/>
      </w:pPr>
      <w:r w:rsidRPr="00BE2F9A">
        <w:t>http://</w:t>
      </w:r>
      <w:hyperlink r:id="rId15" w:history="1">
        <w:r w:rsidRPr="00BE2F9A">
          <w:rPr>
            <w:rStyle w:val="Hyperlink"/>
          </w:rPr>
          <w:t>www.iof.fraunhofer.com</w:t>
        </w:r>
      </w:hyperlink>
      <w:r w:rsidRPr="00BE2F9A">
        <w:t xml:space="preserve"> </w:t>
      </w:r>
    </w:p>
    <w:p w:rsidR="00DA7F38" w:rsidRPr="00BE2F9A" w:rsidRDefault="00DA7F38" w:rsidP="00041BEF">
      <w:pPr>
        <w:pStyle w:val="PNTextkrper"/>
      </w:pPr>
    </w:p>
    <w:p w:rsidR="00B81AE5" w:rsidRPr="00BE2F9A" w:rsidRDefault="00136FA4" w:rsidP="00041BEF">
      <w:pPr>
        <w:pStyle w:val="PNZwischenberschrift"/>
      </w:pPr>
      <w:r w:rsidRPr="00BE2F9A">
        <w:t>PI in Brief</w:t>
      </w:r>
    </w:p>
    <w:p w:rsidR="009C2EDF" w:rsidRPr="0072597A" w:rsidRDefault="00AF6DD5" w:rsidP="00041BEF">
      <w:pPr>
        <w:pStyle w:val="PNTextkrper"/>
        <w:rPr>
          <w:lang w:val="en-US"/>
        </w:rPr>
      </w:pPr>
      <w:r w:rsidRPr="0072597A">
        <w:rPr>
          <w:lang w:val="en-US"/>
        </w:rPr>
        <w:t>Over the past four decades, PI (Physik Instrumente) with headqua</w:t>
      </w:r>
      <w:r w:rsidRPr="0072597A">
        <w:rPr>
          <w:lang w:val="en-US"/>
        </w:rPr>
        <w:t>r</w:t>
      </w:r>
      <w:r w:rsidRPr="0072597A">
        <w:rPr>
          <w:lang w:val="en-US"/>
        </w:rPr>
        <w:t>ters in Karlsruhe, Germany, has become the leading manufacturer of positioning systems with accuracies in the nanometer range. The privately managed company is represented at four locations in Germany and internationally by eleven sales and service subsidia</w:t>
      </w:r>
      <w:r w:rsidRPr="0072597A">
        <w:rPr>
          <w:lang w:val="en-US"/>
        </w:rPr>
        <w:t>r</w:t>
      </w:r>
      <w:r w:rsidRPr="0072597A">
        <w:rPr>
          <w:lang w:val="en-US"/>
        </w:rPr>
        <w:t>ies. More than 900 highly qualified employees all over the world enable the PI Group to fulfill virtually any requirement in the field of innovative precision positioning technology. All key technologies are developed in-house. This allows the company to control every step of the process, from design to shipment: The precision m</w:t>
      </w:r>
      <w:r w:rsidRPr="0072597A">
        <w:rPr>
          <w:lang w:val="en-US"/>
        </w:rPr>
        <w:t>e</w:t>
      </w:r>
      <w:r w:rsidRPr="0072597A">
        <w:rPr>
          <w:lang w:val="en-US"/>
        </w:rPr>
        <w:t xml:space="preserve">chanics and electronics as well as position sensors. The required </w:t>
      </w:r>
      <w:proofErr w:type="spellStart"/>
      <w:r w:rsidRPr="0072597A">
        <w:rPr>
          <w:lang w:val="en-US"/>
        </w:rPr>
        <w:t>piezoceramic</w:t>
      </w:r>
      <w:proofErr w:type="spellEnd"/>
      <w:r w:rsidRPr="0072597A">
        <w:rPr>
          <w:lang w:val="en-US"/>
        </w:rPr>
        <w:t xml:space="preserve"> elements are manufactured by PI Ceramic in </w:t>
      </w:r>
      <w:proofErr w:type="spellStart"/>
      <w:r w:rsidRPr="0072597A">
        <w:rPr>
          <w:lang w:val="en-US"/>
        </w:rPr>
        <w:t>Lede</w:t>
      </w:r>
      <w:r w:rsidRPr="0072597A">
        <w:rPr>
          <w:lang w:val="en-US"/>
        </w:rPr>
        <w:t>r</w:t>
      </w:r>
      <w:r w:rsidRPr="0072597A">
        <w:rPr>
          <w:lang w:val="en-US"/>
        </w:rPr>
        <w:t>hose</w:t>
      </w:r>
      <w:proofErr w:type="spellEnd"/>
      <w:r w:rsidRPr="0072597A">
        <w:rPr>
          <w:lang w:val="en-US"/>
        </w:rPr>
        <w:t xml:space="preserve">, Germany, one of the global leaders for piezo actuator and sensor products. </w:t>
      </w:r>
    </w:p>
    <w:sectPr w:rsidR="009C2EDF" w:rsidRPr="0072597A"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7E1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985" w:rsidRDefault="004F0985" w:rsidP="00133B3E">
      <w:r>
        <w:separator/>
      </w:r>
    </w:p>
  </w:endnote>
  <w:endnote w:type="continuationSeparator" w:id="0">
    <w:p w:rsidR="004F0985" w:rsidRDefault="004F0985"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Neue Helvetica W02">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7076BB5A" wp14:editId="15FE57F8">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3FFE1B0C" wp14:editId="12607786">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985" w:rsidRDefault="004F0985" w:rsidP="00133B3E">
      <w:r>
        <w:separator/>
      </w:r>
    </w:p>
  </w:footnote>
  <w:footnote w:type="continuationSeparator" w:id="0">
    <w:p w:rsidR="004F0985" w:rsidRDefault="004F0985"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43717868" wp14:editId="732513D5">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818AB3" wp14:editId="59B2EB6A">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1C523B9"/>
    <w:multiLevelType w:val="hybridMultilevel"/>
    <w:tmpl w:val="E2CEB268"/>
    <w:lvl w:ilvl="0" w:tplc="ADDC55DA">
      <w:start w:val="2016"/>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1"/>
  </w:num>
  <w:num w:numId="7">
    <w:abstractNumId w:val="2"/>
  </w:num>
  <w:num w:numId="8">
    <w:abstractNumId w:val="1"/>
  </w:num>
  <w:num w:numId="9">
    <w:abstractNumId w:val="2"/>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fan Ströbele">
    <w15:presenceInfo w15:providerId="AD" w15:userId="S-1-5-21-484763869-1897051121-682003330-101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36F"/>
    <w:rsid w:val="00000EC6"/>
    <w:rsid w:val="000204AD"/>
    <w:rsid w:val="00022452"/>
    <w:rsid w:val="0003215E"/>
    <w:rsid w:val="00041BEF"/>
    <w:rsid w:val="00062615"/>
    <w:rsid w:val="00070E0A"/>
    <w:rsid w:val="00071C55"/>
    <w:rsid w:val="00077F4C"/>
    <w:rsid w:val="00090749"/>
    <w:rsid w:val="000A2962"/>
    <w:rsid w:val="000B0991"/>
    <w:rsid w:val="000C5FC8"/>
    <w:rsid w:val="000D0982"/>
    <w:rsid w:val="000D6C70"/>
    <w:rsid w:val="000F4335"/>
    <w:rsid w:val="000F741E"/>
    <w:rsid w:val="0011523D"/>
    <w:rsid w:val="001270FB"/>
    <w:rsid w:val="001313DB"/>
    <w:rsid w:val="00133B3E"/>
    <w:rsid w:val="00136FA4"/>
    <w:rsid w:val="0014358F"/>
    <w:rsid w:val="0014762B"/>
    <w:rsid w:val="00160CFA"/>
    <w:rsid w:val="00167A0A"/>
    <w:rsid w:val="001800C5"/>
    <w:rsid w:val="00192C0F"/>
    <w:rsid w:val="001957EC"/>
    <w:rsid w:val="001B026E"/>
    <w:rsid w:val="001B0993"/>
    <w:rsid w:val="001B28C4"/>
    <w:rsid w:val="001C0F19"/>
    <w:rsid w:val="001E4820"/>
    <w:rsid w:val="001E7C6A"/>
    <w:rsid w:val="001F7D69"/>
    <w:rsid w:val="002016D0"/>
    <w:rsid w:val="00215220"/>
    <w:rsid w:val="0023373C"/>
    <w:rsid w:val="002340AF"/>
    <w:rsid w:val="002500F9"/>
    <w:rsid w:val="002671A3"/>
    <w:rsid w:val="00273087"/>
    <w:rsid w:val="00290950"/>
    <w:rsid w:val="0029750E"/>
    <w:rsid w:val="002A41A3"/>
    <w:rsid w:val="002B6505"/>
    <w:rsid w:val="002E1593"/>
    <w:rsid w:val="002F1FB9"/>
    <w:rsid w:val="002F5344"/>
    <w:rsid w:val="002F5889"/>
    <w:rsid w:val="00304255"/>
    <w:rsid w:val="0033179A"/>
    <w:rsid w:val="003570A9"/>
    <w:rsid w:val="00365A03"/>
    <w:rsid w:val="00370DAC"/>
    <w:rsid w:val="003714AF"/>
    <w:rsid w:val="003761FB"/>
    <w:rsid w:val="00382222"/>
    <w:rsid w:val="00392265"/>
    <w:rsid w:val="00394A4D"/>
    <w:rsid w:val="003A56FA"/>
    <w:rsid w:val="003D1E56"/>
    <w:rsid w:val="003D26AC"/>
    <w:rsid w:val="003D4EFF"/>
    <w:rsid w:val="003E1755"/>
    <w:rsid w:val="004062FD"/>
    <w:rsid w:val="00406F1B"/>
    <w:rsid w:val="00407564"/>
    <w:rsid w:val="00412C80"/>
    <w:rsid w:val="0041499E"/>
    <w:rsid w:val="004220F7"/>
    <w:rsid w:val="00427522"/>
    <w:rsid w:val="0043207F"/>
    <w:rsid w:val="004376C4"/>
    <w:rsid w:val="00454D04"/>
    <w:rsid w:val="004666B1"/>
    <w:rsid w:val="00484232"/>
    <w:rsid w:val="00486574"/>
    <w:rsid w:val="00490A73"/>
    <w:rsid w:val="004A197A"/>
    <w:rsid w:val="004A5BEF"/>
    <w:rsid w:val="004D6B5E"/>
    <w:rsid w:val="004E2CF0"/>
    <w:rsid w:val="004F0985"/>
    <w:rsid w:val="00500B7E"/>
    <w:rsid w:val="005017B0"/>
    <w:rsid w:val="00504509"/>
    <w:rsid w:val="00515FD8"/>
    <w:rsid w:val="0053113E"/>
    <w:rsid w:val="00536010"/>
    <w:rsid w:val="00537DAD"/>
    <w:rsid w:val="005416BA"/>
    <w:rsid w:val="00552024"/>
    <w:rsid w:val="005554CA"/>
    <w:rsid w:val="0056013C"/>
    <w:rsid w:val="00563A9B"/>
    <w:rsid w:val="00566B11"/>
    <w:rsid w:val="005707B2"/>
    <w:rsid w:val="005A301C"/>
    <w:rsid w:val="005B3717"/>
    <w:rsid w:val="005B4B64"/>
    <w:rsid w:val="005B4D37"/>
    <w:rsid w:val="005C2E01"/>
    <w:rsid w:val="005D0AEA"/>
    <w:rsid w:val="005D4882"/>
    <w:rsid w:val="005E2418"/>
    <w:rsid w:val="005E56E2"/>
    <w:rsid w:val="005E6A6B"/>
    <w:rsid w:val="005F719B"/>
    <w:rsid w:val="006104E8"/>
    <w:rsid w:val="00622D81"/>
    <w:rsid w:val="006246C1"/>
    <w:rsid w:val="00640486"/>
    <w:rsid w:val="00650293"/>
    <w:rsid w:val="00651082"/>
    <w:rsid w:val="006874F5"/>
    <w:rsid w:val="006A4D0C"/>
    <w:rsid w:val="006A66D8"/>
    <w:rsid w:val="006A79AD"/>
    <w:rsid w:val="006B7FD0"/>
    <w:rsid w:val="006C64C6"/>
    <w:rsid w:val="006F0928"/>
    <w:rsid w:val="006F12B1"/>
    <w:rsid w:val="0072597A"/>
    <w:rsid w:val="00764FD7"/>
    <w:rsid w:val="0078095C"/>
    <w:rsid w:val="0078405E"/>
    <w:rsid w:val="00796F3A"/>
    <w:rsid w:val="007A0712"/>
    <w:rsid w:val="007B1DBB"/>
    <w:rsid w:val="007B7772"/>
    <w:rsid w:val="007C2317"/>
    <w:rsid w:val="007C73C2"/>
    <w:rsid w:val="007D2DB1"/>
    <w:rsid w:val="007E023A"/>
    <w:rsid w:val="007F2FF4"/>
    <w:rsid w:val="007F5136"/>
    <w:rsid w:val="00807BE4"/>
    <w:rsid w:val="00842B9C"/>
    <w:rsid w:val="00852F5A"/>
    <w:rsid w:val="0085385E"/>
    <w:rsid w:val="008608A9"/>
    <w:rsid w:val="00865F0F"/>
    <w:rsid w:val="008677E7"/>
    <w:rsid w:val="00872902"/>
    <w:rsid w:val="00873F06"/>
    <w:rsid w:val="008833A7"/>
    <w:rsid w:val="00886E6F"/>
    <w:rsid w:val="0088703D"/>
    <w:rsid w:val="008A3B2F"/>
    <w:rsid w:val="008A583A"/>
    <w:rsid w:val="008E1245"/>
    <w:rsid w:val="008E4077"/>
    <w:rsid w:val="008F3051"/>
    <w:rsid w:val="008F350D"/>
    <w:rsid w:val="008F3AF0"/>
    <w:rsid w:val="009276B5"/>
    <w:rsid w:val="00943F08"/>
    <w:rsid w:val="009445D8"/>
    <w:rsid w:val="00950E8F"/>
    <w:rsid w:val="0097218C"/>
    <w:rsid w:val="00974090"/>
    <w:rsid w:val="00974F76"/>
    <w:rsid w:val="009766F9"/>
    <w:rsid w:val="009A0383"/>
    <w:rsid w:val="009B33CD"/>
    <w:rsid w:val="009C2EDF"/>
    <w:rsid w:val="009C6934"/>
    <w:rsid w:val="009D7B8D"/>
    <w:rsid w:val="009E4377"/>
    <w:rsid w:val="009F2201"/>
    <w:rsid w:val="00A000EA"/>
    <w:rsid w:val="00A14128"/>
    <w:rsid w:val="00A32BC6"/>
    <w:rsid w:val="00A52A9C"/>
    <w:rsid w:val="00A54C03"/>
    <w:rsid w:val="00A55839"/>
    <w:rsid w:val="00A7587A"/>
    <w:rsid w:val="00A8219A"/>
    <w:rsid w:val="00AB7D09"/>
    <w:rsid w:val="00AD38E7"/>
    <w:rsid w:val="00AE571A"/>
    <w:rsid w:val="00AF09E5"/>
    <w:rsid w:val="00AF6DD5"/>
    <w:rsid w:val="00B17784"/>
    <w:rsid w:val="00B17F3E"/>
    <w:rsid w:val="00B36BFE"/>
    <w:rsid w:val="00B64631"/>
    <w:rsid w:val="00B65BFC"/>
    <w:rsid w:val="00B67FA9"/>
    <w:rsid w:val="00B7642B"/>
    <w:rsid w:val="00B81AE5"/>
    <w:rsid w:val="00BA744C"/>
    <w:rsid w:val="00BB5133"/>
    <w:rsid w:val="00BC10CF"/>
    <w:rsid w:val="00BC2081"/>
    <w:rsid w:val="00BD7896"/>
    <w:rsid w:val="00BE2F9A"/>
    <w:rsid w:val="00BF0FDE"/>
    <w:rsid w:val="00C065AD"/>
    <w:rsid w:val="00C21A15"/>
    <w:rsid w:val="00C340AA"/>
    <w:rsid w:val="00C46038"/>
    <w:rsid w:val="00C76109"/>
    <w:rsid w:val="00C82C52"/>
    <w:rsid w:val="00C90265"/>
    <w:rsid w:val="00C9514C"/>
    <w:rsid w:val="00C9609F"/>
    <w:rsid w:val="00CA0157"/>
    <w:rsid w:val="00CD0DA3"/>
    <w:rsid w:val="00CD27DE"/>
    <w:rsid w:val="00D00FCF"/>
    <w:rsid w:val="00D01F8F"/>
    <w:rsid w:val="00D11FF1"/>
    <w:rsid w:val="00D129CF"/>
    <w:rsid w:val="00D12CBE"/>
    <w:rsid w:val="00D2372B"/>
    <w:rsid w:val="00D240AE"/>
    <w:rsid w:val="00D411C1"/>
    <w:rsid w:val="00D565ED"/>
    <w:rsid w:val="00D62682"/>
    <w:rsid w:val="00D7591A"/>
    <w:rsid w:val="00D77A02"/>
    <w:rsid w:val="00D97BAB"/>
    <w:rsid w:val="00DA469C"/>
    <w:rsid w:val="00DA7F38"/>
    <w:rsid w:val="00DB0BB7"/>
    <w:rsid w:val="00DB561F"/>
    <w:rsid w:val="00DD14BF"/>
    <w:rsid w:val="00DD243C"/>
    <w:rsid w:val="00E2228A"/>
    <w:rsid w:val="00E325D4"/>
    <w:rsid w:val="00E36CCA"/>
    <w:rsid w:val="00E42514"/>
    <w:rsid w:val="00E435D4"/>
    <w:rsid w:val="00E47015"/>
    <w:rsid w:val="00E5088D"/>
    <w:rsid w:val="00E55CFB"/>
    <w:rsid w:val="00E62B4F"/>
    <w:rsid w:val="00E7036F"/>
    <w:rsid w:val="00E72C7F"/>
    <w:rsid w:val="00E81231"/>
    <w:rsid w:val="00EB588C"/>
    <w:rsid w:val="00EC5682"/>
    <w:rsid w:val="00EC72E7"/>
    <w:rsid w:val="00ED62D3"/>
    <w:rsid w:val="00EE33A2"/>
    <w:rsid w:val="00EE7C3F"/>
    <w:rsid w:val="00EF1F33"/>
    <w:rsid w:val="00F02A65"/>
    <w:rsid w:val="00F0428C"/>
    <w:rsid w:val="00F06A5D"/>
    <w:rsid w:val="00F2380D"/>
    <w:rsid w:val="00F41D78"/>
    <w:rsid w:val="00F45CD8"/>
    <w:rsid w:val="00F5215E"/>
    <w:rsid w:val="00F52680"/>
    <w:rsid w:val="00F706C5"/>
    <w:rsid w:val="00F73BB1"/>
    <w:rsid w:val="00F76995"/>
    <w:rsid w:val="00FA5303"/>
    <w:rsid w:val="00FA7A52"/>
    <w:rsid w:val="00FC5831"/>
    <w:rsid w:val="00FE71E6"/>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2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E55CF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041BEF"/>
    <w:pPr>
      <w:spacing w:after="57"/>
      <w:ind w:right="3600"/>
      <w:jc w:val="left"/>
    </w:pPr>
    <w:rPr>
      <w:rFonts w:eastAsia="Lucida Sans Unicode" w:cs="Calibri"/>
      <w:color w:val="333333"/>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Fett">
    <w:name w:val="Strong"/>
    <w:basedOn w:val="Absatz-Standardschriftart"/>
    <w:uiPriority w:val="22"/>
    <w:qFormat/>
    <w:rsid w:val="00764FD7"/>
    <w:rPr>
      <w:b/>
      <w:bCs/>
    </w:rPr>
  </w:style>
  <w:style w:type="character" w:styleId="Kommentarzeichen">
    <w:name w:val="annotation reference"/>
    <w:basedOn w:val="Absatz-Standardschriftart"/>
    <w:uiPriority w:val="99"/>
    <w:semiHidden/>
    <w:rsid w:val="00273087"/>
    <w:rPr>
      <w:sz w:val="16"/>
      <w:szCs w:val="16"/>
    </w:rPr>
  </w:style>
  <w:style w:type="paragraph" w:styleId="Kommentartext">
    <w:name w:val="annotation text"/>
    <w:basedOn w:val="Standard"/>
    <w:link w:val="KommentartextZchn"/>
    <w:uiPriority w:val="99"/>
    <w:semiHidden/>
    <w:rsid w:val="00273087"/>
    <w:rPr>
      <w:sz w:val="20"/>
      <w:szCs w:val="20"/>
    </w:rPr>
  </w:style>
  <w:style w:type="character" w:customStyle="1" w:styleId="KommentartextZchn">
    <w:name w:val="Kommentartext Zchn"/>
    <w:basedOn w:val="Absatz-Standardschriftart"/>
    <w:link w:val="Kommentartext"/>
    <w:uiPriority w:val="99"/>
    <w:semiHidden/>
    <w:rsid w:val="00273087"/>
    <w:rPr>
      <w:sz w:val="20"/>
      <w:szCs w:val="20"/>
    </w:rPr>
  </w:style>
  <w:style w:type="paragraph" w:styleId="Kommentarthema">
    <w:name w:val="annotation subject"/>
    <w:basedOn w:val="Kommentartext"/>
    <w:next w:val="Kommentartext"/>
    <w:link w:val="KommentarthemaZchn"/>
    <w:uiPriority w:val="99"/>
    <w:semiHidden/>
    <w:rsid w:val="00273087"/>
    <w:rPr>
      <w:b/>
      <w:bCs/>
    </w:rPr>
  </w:style>
  <w:style w:type="character" w:customStyle="1" w:styleId="KommentarthemaZchn">
    <w:name w:val="Kommentarthema Zchn"/>
    <w:basedOn w:val="KommentartextZchn"/>
    <w:link w:val="Kommentarthema"/>
    <w:uiPriority w:val="99"/>
    <w:semiHidden/>
    <w:rsid w:val="00273087"/>
    <w:rPr>
      <w:b/>
      <w:bCs/>
      <w:sz w:val="20"/>
      <w:szCs w:val="20"/>
    </w:rPr>
  </w:style>
  <w:style w:type="paragraph" w:customStyle="1" w:styleId="-B-Zwischen">
    <w:name w:val="-ÜB-Zwischen"/>
    <w:basedOn w:val="-Text"/>
    <w:next w:val="-Text"/>
    <w:rsid w:val="00AF6DD5"/>
    <w:pPr>
      <w:keepNext/>
      <w:spacing w:before="198" w:after="0"/>
      <w:jc w:val="left"/>
    </w:pPr>
    <w:rPr>
      <w:b/>
      <w:bCs/>
    </w:rPr>
  </w:style>
  <w:style w:type="paragraph" w:styleId="StandardWeb">
    <w:name w:val="Normal (Web)"/>
    <w:basedOn w:val="Standard"/>
    <w:uiPriority w:val="99"/>
    <w:semiHidden/>
    <w:unhideWhenUsed/>
    <w:rsid w:val="00D77A02"/>
    <w:pPr>
      <w:spacing w:after="135"/>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E55CF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041BEF"/>
    <w:pPr>
      <w:spacing w:after="57"/>
      <w:ind w:right="3600"/>
      <w:jc w:val="left"/>
    </w:pPr>
    <w:rPr>
      <w:rFonts w:eastAsia="Lucida Sans Unicode" w:cs="Calibri"/>
      <w:color w:val="333333"/>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Fett">
    <w:name w:val="Strong"/>
    <w:basedOn w:val="Absatz-Standardschriftart"/>
    <w:uiPriority w:val="22"/>
    <w:qFormat/>
    <w:rsid w:val="00764FD7"/>
    <w:rPr>
      <w:b/>
      <w:bCs/>
    </w:rPr>
  </w:style>
  <w:style w:type="character" w:styleId="Kommentarzeichen">
    <w:name w:val="annotation reference"/>
    <w:basedOn w:val="Absatz-Standardschriftart"/>
    <w:uiPriority w:val="99"/>
    <w:semiHidden/>
    <w:rsid w:val="00273087"/>
    <w:rPr>
      <w:sz w:val="16"/>
      <w:szCs w:val="16"/>
    </w:rPr>
  </w:style>
  <w:style w:type="paragraph" w:styleId="Kommentartext">
    <w:name w:val="annotation text"/>
    <w:basedOn w:val="Standard"/>
    <w:link w:val="KommentartextZchn"/>
    <w:uiPriority w:val="99"/>
    <w:semiHidden/>
    <w:rsid w:val="00273087"/>
    <w:rPr>
      <w:sz w:val="20"/>
      <w:szCs w:val="20"/>
    </w:rPr>
  </w:style>
  <w:style w:type="character" w:customStyle="1" w:styleId="KommentartextZchn">
    <w:name w:val="Kommentartext Zchn"/>
    <w:basedOn w:val="Absatz-Standardschriftart"/>
    <w:link w:val="Kommentartext"/>
    <w:uiPriority w:val="99"/>
    <w:semiHidden/>
    <w:rsid w:val="00273087"/>
    <w:rPr>
      <w:sz w:val="20"/>
      <w:szCs w:val="20"/>
    </w:rPr>
  </w:style>
  <w:style w:type="paragraph" w:styleId="Kommentarthema">
    <w:name w:val="annotation subject"/>
    <w:basedOn w:val="Kommentartext"/>
    <w:next w:val="Kommentartext"/>
    <w:link w:val="KommentarthemaZchn"/>
    <w:uiPriority w:val="99"/>
    <w:semiHidden/>
    <w:rsid w:val="00273087"/>
    <w:rPr>
      <w:b/>
      <w:bCs/>
    </w:rPr>
  </w:style>
  <w:style w:type="character" w:customStyle="1" w:styleId="KommentarthemaZchn">
    <w:name w:val="Kommentarthema Zchn"/>
    <w:basedOn w:val="KommentartextZchn"/>
    <w:link w:val="Kommentarthema"/>
    <w:uiPriority w:val="99"/>
    <w:semiHidden/>
    <w:rsid w:val="00273087"/>
    <w:rPr>
      <w:b/>
      <w:bCs/>
      <w:sz w:val="20"/>
      <w:szCs w:val="20"/>
    </w:rPr>
  </w:style>
  <w:style w:type="paragraph" w:customStyle="1" w:styleId="-B-Zwischen">
    <w:name w:val="-ÜB-Zwischen"/>
    <w:basedOn w:val="-Text"/>
    <w:next w:val="-Text"/>
    <w:rsid w:val="00AF6DD5"/>
    <w:pPr>
      <w:keepNext/>
      <w:spacing w:before="198" w:after="0"/>
      <w:jc w:val="left"/>
    </w:pPr>
    <w:rPr>
      <w:b/>
      <w:bCs/>
    </w:rPr>
  </w:style>
  <w:style w:type="paragraph" w:styleId="StandardWeb">
    <w:name w:val="Normal (Web)"/>
    <w:basedOn w:val="Standard"/>
    <w:uiPriority w:val="99"/>
    <w:semiHidden/>
    <w:unhideWhenUsed/>
    <w:rsid w:val="00D77A02"/>
    <w:pPr>
      <w:spacing w:after="135"/>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26351068">
      <w:bodyDiv w:val="1"/>
      <w:marLeft w:val="0"/>
      <w:marRight w:val="0"/>
      <w:marTop w:val="0"/>
      <w:marBottom w:val="0"/>
      <w:divBdr>
        <w:top w:val="none" w:sz="0" w:space="0" w:color="auto"/>
        <w:left w:val="none" w:sz="0" w:space="0" w:color="auto"/>
        <w:bottom w:val="none" w:sz="0" w:space="0" w:color="auto"/>
        <w:right w:val="none" w:sz="0" w:space="0" w:color="auto"/>
      </w:divBdr>
      <w:divsChild>
        <w:div w:id="53507199">
          <w:marLeft w:val="0"/>
          <w:marRight w:val="0"/>
          <w:marTop w:val="0"/>
          <w:marBottom w:val="0"/>
          <w:divBdr>
            <w:top w:val="none" w:sz="0" w:space="0" w:color="auto"/>
            <w:left w:val="none" w:sz="0" w:space="0" w:color="auto"/>
            <w:bottom w:val="none" w:sz="0" w:space="0" w:color="auto"/>
            <w:right w:val="none" w:sz="0" w:space="0" w:color="auto"/>
          </w:divBdr>
          <w:divsChild>
            <w:div w:id="1692952453">
              <w:marLeft w:val="0"/>
              <w:marRight w:val="0"/>
              <w:marTop w:val="0"/>
              <w:marBottom w:val="0"/>
              <w:divBdr>
                <w:top w:val="none" w:sz="0" w:space="0" w:color="auto"/>
                <w:left w:val="none" w:sz="0" w:space="0" w:color="auto"/>
                <w:bottom w:val="none" w:sz="0" w:space="0" w:color="auto"/>
                <w:right w:val="none" w:sz="0" w:space="0" w:color="auto"/>
              </w:divBdr>
              <w:divsChild>
                <w:div w:id="1787887965">
                  <w:marLeft w:val="-150"/>
                  <w:marRight w:val="-150"/>
                  <w:marTop w:val="0"/>
                  <w:marBottom w:val="0"/>
                  <w:divBdr>
                    <w:top w:val="none" w:sz="0" w:space="0" w:color="auto"/>
                    <w:left w:val="none" w:sz="0" w:space="0" w:color="auto"/>
                    <w:bottom w:val="none" w:sz="0" w:space="0" w:color="auto"/>
                    <w:right w:val="none" w:sz="0" w:space="0" w:color="auto"/>
                  </w:divBdr>
                  <w:divsChild>
                    <w:div w:id="1625117181">
                      <w:marLeft w:val="0"/>
                      <w:marRight w:val="0"/>
                      <w:marTop w:val="0"/>
                      <w:marBottom w:val="0"/>
                      <w:divBdr>
                        <w:top w:val="none" w:sz="0" w:space="0" w:color="auto"/>
                        <w:left w:val="none" w:sz="0" w:space="0" w:color="auto"/>
                        <w:bottom w:val="none" w:sz="0" w:space="0" w:color="auto"/>
                        <w:right w:val="none" w:sz="0" w:space="0" w:color="auto"/>
                      </w:divBdr>
                      <w:divsChild>
                        <w:div w:id="63144924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24"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www.iof.fraunhofer.com"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B17101-3453-4721-B444-A0283176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4</Pages>
  <Words>722</Words>
  <Characters>4550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GuF</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4</cp:revision>
  <cp:lastPrinted>2016-07-14T09:40:00Z</cp:lastPrinted>
  <dcterms:created xsi:type="dcterms:W3CDTF">2016-08-11T15:50:00Z</dcterms:created>
  <dcterms:modified xsi:type="dcterms:W3CDTF">2016-08-12T08:20:00Z</dcterms:modified>
</cp:coreProperties>
</file>